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B6" w:rsidRPr="00441FFB" w:rsidRDefault="003D7CC9" w:rsidP="00D15C78">
      <w:pPr>
        <w:pStyle w:val="EnvelopeReturn"/>
      </w:pPr>
      <w:r>
        <w:rPr>
          <w:noProof/>
        </w:rPr>
        <w:pict>
          <v:rect id="Rectangle 2" o:spid="_x0000_s1026" style="position:absolute;margin-left:-46.95pt;margin-top:-44.8pt;width:558pt;height:7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T1dQ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" filled="f"/>
        </w:pict>
      </w:r>
    </w:p>
    <w:p w:rsidR="00173BB6" w:rsidRDefault="00173BB6">
      <w:pPr>
        <w:pStyle w:val="BodyText"/>
        <w:rPr>
          <w:rFonts w:ascii="Times New Roman" w:hAnsi="Times New Roman"/>
          <w:sz w:val="52"/>
          <w:szCs w:val="52"/>
        </w:rPr>
      </w:pPr>
    </w:p>
    <w:p w:rsidR="00173BB6" w:rsidRDefault="003D7CC9">
      <w:pPr>
        <w:pStyle w:val="BodyText"/>
        <w:rPr>
          <w:rFonts w:ascii="Times New Roman" w:hAnsi="Times New Roman"/>
          <w:sz w:val="52"/>
          <w:szCs w:val="52"/>
        </w:rPr>
      </w:pPr>
      <w:r w:rsidRPr="003D7CC9">
        <w:rPr>
          <w:noProof/>
        </w:rPr>
        <w:pict>
          <v:rect id="Rectangle 3" o:spid="_x0000_s1028" style="position:absolute;left:0;text-align:left;margin-left:43.05pt;margin-top:17.5pt;width:390pt;height:120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" filled="f" fillcolor="#ddd">
            <v:fill opacity="32896f"/>
          </v:rect>
        </w:pict>
      </w:r>
    </w:p>
    <w:p w:rsidR="001B4698" w:rsidRPr="001B4698" w:rsidRDefault="001B4698">
      <w:pPr>
        <w:pStyle w:val="BodyText"/>
        <w:rPr>
          <w:rFonts w:ascii="Times New Roman" w:hAnsi="Times New Roman"/>
          <w:sz w:val="22"/>
          <w:szCs w:val="22"/>
        </w:rPr>
      </w:pPr>
    </w:p>
    <w:p w:rsidR="00FB0115" w:rsidRDefault="00FB0115" w:rsidP="00FB0115">
      <w:pPr>
        <w:spacing w:after="240"/>
        <w:rPr>
          <w:rFonts w:ascii="Times New Roman" w:hAnsi="Times New Roman"/>
          <w:sz w:val="52"/>
          <w:szCs w:val="52"/>
        </w:rPr>
      </w:pPr>
      <w:r w:rsidRPr="00FB0115">
        <w:rPr>
          <w:rFonts w:ascii="Times New Roman" w:hAnsi="Times New Roman"/>
        </w:rPr>
        <w:t xml:space="preserve"> </w:t>
      </w:r>
      <w:r>
        <w:rPr>
          <w:rFonts w:ascii="Times New Roman" w:hAnsi="Times New Roman"/>
        </w:rPr>
        <w:tab/>
      </w:r>
      <w:r>
        <w:rPr>
          <w:rFonts w:ascii="Times New Roman" w:hAnsi="Times New Roman"/>
        </w:rPr>
        <w:tab/>
      </w:r>
      <w:r w:rsidRPr="00FB0115">
        <w:rPr>
          <w:rFonts w:ascii="Times New Roman" w:hAnsi="Times New Roman"/>
          <w:sz w:val="52"/>
          <w:szCs w:val="52"/>
        </w:rPr>
        <w:t>Overcoming Common Stumbling</w:t>
      </w:r>
    </w:p>
    <w:p w:rsidR="00FB0115" w:rsidRPr="00FB0115" w:rsidRDefault="00FB0115" w:rsidP="00FB0115">
      <w:pPr>
        <w:rPr>
          <w:rFonts w:ascii="Times New Roman" w:hAnsi="Times New Roman"/>
          <w:sz w:val="52"/>
          <w:szCs w:val="52"/>
        </w:rPr>
      </w:pPr>
      <w:r>
        <w:rPr>
          <w:rFonts w:ascii="Times New Roman" w:hAnsi="Times New Roman"/>
          <w:sz w:val="52"/>
          <w:szCs w:val="52"/>
        </w:rPr>
        <w:tab/>
      </w:r>
      <w:r>
        <w:rPr>
          <w:rFonts w:ascii="Times New Roman" w:hAnsi="Times New Roman"/>
          <w:sz w:val="52"/>
          <w:szCs w:val="52"/>
        </w:rPr>
        <w:tab/>
      </w:r>
      <w:r>
        <w:rPr>
          <w:rFonts w:ascii="Times New Roman" w:hAnsi="Times New Roman"/>
          <w:sz w:val="52"/>
          <w:szCs w:val="52"/>
        </w:rPr>
        <w:tab/>
      </w:r>
      <w:r w:rsidRPr="00FB0115">
        <w:rPr>
          <w:rFonts w:ascii="Times New Roman" w:hAnsi="Times New Roman"/>
          <w:sz w:val="52"/>
          <w:szCs w:val="52"/>
        </w:rPr>
        <w:t>Blocks to Planned Gifts</w:t>
      </w:r>
    </w:p>
    <w:p w:rsidR="00173BB6" w:rsidRDefault="00173BB6">
      <w:pPr>
        <w:pStyle w:val="BodyText"/>
        <w:rPr>
          <w:rFonts w:ascii="Times New Roman" w:hAnsi="Times New Roman"/>
          <w:sz w:val="52"/>
          <w:szCs w:val="52"/>
        </w:rPr>
      </w:pPr>
    </w:p>
    <w:p w:rsidR="00173BB6" w:rsidRPr="00441FFB" w:rsidRDefault="00173BB6">
      <w:pPr>
        <w:rPr>
          <w:rFonts w:ascii="Times New Roman" w:hAnsi="Times New Roman"/>
        </w:rPr>
      </w:pPr>
    </w:p>
    <w:p w:rsidR="00173BB6" w:rsidRPr="00441FFB" w:rsidRDefault="00173BB6">
      <w:pPr>
        <w:rPr>
          <w:rFonts w:ascii="Times New Roman" w:hAnsi="Times New Roman"/>
        </w:rPr>
      </w:pPr>
    </w:p>
    <w:p w:rsidR="00173BB6" w:rsidRDefault="00173BB6" w:rsidP="009B74C3">
      <w:pPr>
        <w:jc w:val="center"/>
        <w:rPr>
          <w:rFonts w:ascii="Times New Roman" w:hAnsi="Times New Roman"/>
          <w:bCs/>
          <w:smallCaps/>
          <w:sz w:val="40"/>
          <w:szCs w:val="40"/>
        </w:rPr>
      </w:pPr>
    </w:p>
    <w:p w:rsidR="00173BB6" w:rsidRPr="00F41A6C" w:rsidRDefault="00916604" w:rsidP="001579B5">
      <w:pPr>
        <w:jc w:val="center"/>
        <w:rPr>
          <w:rFonts w:ascii="Times New Roman" w:hAnsi="Times New Roman"/>
          <w:bCs/>
          <w:smallCaps/>
          <w:sz w:val="40"/>
          <w:szCs w:val="40"/>
        </w:rPr>
      </w:pPr>
      <w:r>
        <w:rPr>
          <w:rFonts w:ascii="Times New Roman" w:hAnsi="Times New Roman"/>
          <w:bCs/>
          <w:smallCaps/>
          <w:sz w:val="40"/>
          <w:szCs w:val="40"/>
        </w:rPr>
        <w:t>Northwest Planned Giving Roundtable</w:t>
      </w:r>
    </w:p>
    <w:p w:rsidR="00173BB6" w:rsidRDefault="00173BB6" w:rsidP="001579B5">
      <w:pPr>
        <w:jc w:val="center"/>
        <w:rPr>
          <w:rFonts w:ascii="Times New Roman" w:hAnsi="Times New Roman"/>
          <w:bCs/>
          <w:smallCaps/>
          <w:sz w:val="32"/>
          <w:szCs w:val="32"/>
        </w:rPr>
      </w:pPr>
    </w:p>
    <w:p w:rsidR="00173BB6" w:rsidRDefault="00173BB6" w:rsidP="001579B5">
      <w:pPr>
        <w:jc w:val="center"/>
        <w:rPr>
          <w:rFonts w:ascii="Times New Roman" w:hAnsi="Times New Roman"/>
          <w:bCs/>
          <w:smallCaps/>
          <w:sz w:val="32"/>
          <w:szCs w:val="32"/>
        </w:rPr>
      </w:pPr>
    </w:p>
    <w:p w:rsidR="00173BB6" w:rsidRDefault="00916604" w:rsidP="001579B5">
      <w:pPr>
        <w:jc w:val="center"/>
        <w:rPr>
          <w:rFonts w:ascii="Times New Roman" w:hAnsi="Times New Roman"/>
          <w:bCs/>
          <w:smallCaps/>
          <w:sz w:val="32"/>
          <w:szCs w:val="32"/>
        </w:rPr>
      </w:pPr>
      <w:r>
        <w:rPr>
          <w:rFonts w:ascii="Times New Roman" w:hAnsi="Times New Roman"/>
          <w:bCs/>
          <w:smallCaps/>
          <w:sz w:val="32"/>
          <w:szCs w:val="32"/>
        </w:rPr>
        <w:t>July 1</w:t>
      </w:r>
      <w:r w:rsidR="00FB0115">
        <w:rPr>
          <w:rFonts w:ascii="Times New Roman" w:hAnsi="Times New Roman"/>
          <w:bCs/>
          <w:smallCaps/>
          <w:sz w:val="32"/>
          <w:szCs w:val="32"/>
        </w:rPr>
        <w:t>7, 2015</w:t>
      </w:r>
    </w:p>
    <w:p w:rsidR="00173BB6" w:rsidRDefault="00173BB6" w:rsidP="001579B5">
      <w:pPr>
        <w:rPr>
          <w:rFonts w:ascii="Times New Roman" w:hAnsi="Times New Roman"/>
          <w:b/>
          <w:smallCaps/>
        </w:rPr>
      </w:pPr>
    </w:p>
    <w:p w:rsidR="00173BB6" w:rsidRDefault="00173BB6" w:rsidP="001579B5">
      <w:pPr>
        <w:rPr>
          <w:rFonts w:ascii="Times New Roman" w:hAnsi="Times New Roman"/>
          <w:b/>
          <w:smallCaps/>
        </w:rPr>
      </w:pPr>
    </w:p>
    <w:p w:rsidR="00173BB6" w:rsidRDefault="00173BB6" w:rsidP="001579B5">
      <w:pPr>
        <w:rPr>
          <w:rFonts w:ascii="Times New Roman" w:hAnsi="Times New Roman"/>
          <w:b/>
          <w:smallCaps/>
        </w:rPr>
      </w:pPr>
    </w:p>
    <w:p w:rsidR="00CF760C" w:rsidRDefault="00CF760C" w:rsidP="001579B5">
      <w:pPr>
        <w:rPr>
          <w:rFonts w:ascii="Times New Roman" w:hAnsi="Times New Roman"/>
          <w:b/>
          <w:smallCaps/>
        </w:rPr>
      </w:pPr>
    </w:p>
    <w:p w:rsidR="00CF760C" w:rsidRDefault="00CF760C" w:rsidP="001579B5">
      <w:pPr>
        <w:rPr>
          <w:rFonts w:ascii="Times New Roman" w:hAnsi="Times New Roman"/>
          <w:b/>
          <w:smallCaps/>
        </w:rPr>
      </w:pPr>
    </w:p>
    <w:p w:rsidR="00CF760C" w:rsidRDefault="00CF760C" w:rsidP="001579B5">
      <w:pPr>
        <w:rPr>
          <w:rFonts w:ascii="Times New Roman" w:hAnsi="Times New Roman"/>
          <w:b/>
          <w:smallCaps/>
        </w:rPr>
      </w:pPr>
    </w:p>
    <w:p w:rsidR="00CF760C" w:rsidRDefault="00CF760C" w:rsidP="001579B5">
      <w:pPr>
        <w:rPr>
          <w:rFonts w:ascii="Times New Roman" w:hAnsi="Times New Roman"/>
          <w:b/>
          <w:smallCaps/>
        </w:rPr>
      </w:pPr>
    </w:p>
    <w:p w:rsidR="00173BB6" w:rsidRDefault="00173BB6" w:rsidP="001579B5">
      <w:pPr>
        <w:rPr>
          <w:rFonts w:ascii="Times New Roman" w:hAnsi="Times New Roman"/>
          <w:b/>
          <w:smallCaps/>
        </w:rPr>
      </w:pPr>
    </w:p>
    <w:p w:rsidR="00173BB6" w:rsidRDefault="00173BB6" w:rsidP="001579B5">
      <w:pPr>
        <w:rPr>
          <w:rFonts w:ascii="Times New Roman" w:hAnsi="Times New Roman"/>
          <w:b/>
          <w:smallCaps/>
        </w:rPr>
      </w:pPr>
    </w:p>
    <w:p w:rsidR="00173BB6" w:rsidRPr="00F078AE" w:rsidRDefault="00173BB6" w:rsidP="001579B5">
      <w:pPr>
        <w:jc w:val="center"/>
        <w:rPr>
          <w:rFonts w:ascii="Times New Roman" w:hAnsi="Times New Roman"/>
          <w:bCs/>
        </w:rPr>
      </w:pPr>
      <w:r w:rsidRPr="00F078AE">
        <w:rPr>
          <w:rFonts w:ascii="Times New Roman" w:hAnsi="Times New Roman"/>
          <w:bCs/>
        </w:rPr>
        <w:t>© All rights reserved</w:t>
      </w:r>
    </w:p>
    <w:p w:rsidR="00173BB6" w:rsidRDefault="00173BB6" w:rsidP="001579B5">
      <w:pPr>
        <w:rPr>
          <w:rFonts w:ascii="Times New Roman" w:hAnsi="Times New Roman"/>
        </w:rPr>
      </w:pPr>
    </w:p>
    <w:p w:rsidR="00173BB6" w:rsidRDefault="00173BB6" w:rsidP="001579B5">
      <w:pPr>
        <w:rPr>
          <w:rFonts w:ascii="Times New Roman" w:hAnsi="Times New Roman"/>
        </w:rPr>
      </w:pPr>
    </w:p>
    <w:p w:rsidR="00173BB6" w:rsidRDefault="00173BB6" w:rsidP="001579B5">
      <w:pPr>
        <w:jc w:val="center"/>
        <w:rPr>
          <w:rFonts w:ascii="Times New Roman" w:hAnsi="Times New Roman"/>
        </w:rPr>
      </w:pPr>
      <w:r>
        <w:rPr>
          <w:rFonts w:ascii="Times New Roman" w:hAnsi="Times New Roman"/>
        </w:rPr>
        <w:t>Presented by:</w:t>
      </w:r>
    </w:p>
    <w:p w:rsidR="00173BB6" w:rsidRDefault="00173BB6" w:rsidP="001579B5">
      <w:pPr>
        <w:rPr>
          <w:rFonts w:ascii="Times New Roman" w:hAnsi="Times New Roman"/>
        </w:rPr>
      </w:pPr>
    </w:p>
    <w:p w:rsidR="00173BB6" w:rsidRDefault="00FB0115" w:rsidP="001579B5">
      <w:pPr>
        <w:jc w:val="center"/>
        <w:rPr>
          <w:rFonts w:ascii="Times New Roman" w:hAnsi="Times New Roman"/>
        </w:rPr>
      </w:pPr>
      <w:r>
        <w:rPr>
          <w:rFonts w:ascii="Times New Roman" w:hAnsi="Times New Roman"/>
        </w:rPr>
        <w:t xml:space="preserve">Alison O’Carroll, </w:t>
      </w:r>
      <w:r w:rsidR="00916604">
        <w:rPr>
          <w:rFonts w:ascii="Times New Roman" w:hAnsi="Times New Roman"/>
        </w:rPr>
        <w:t>Associate Director</w:t>
      </w:r>
    </w:p>
    <w:p w:rsidR="00173BB6" w:rsidRDefault="00916604" w:rsidP="001579B5">
      <w:pPr>
        <w:jc w:val="center"/>
        <w:rPr>
          <w:rFonts w:ascii="Times New Roman" w:hAnsi="Times New Roman"/>
        </w:rPr>
      </w:pPr>
      <w:r>
        <w:rPr>
          <w:rFonts w:ascii="Times New Roman" w:hAnsi="Times New Roman"/>
        </w:rPr>
        <w:t>Planned Giving</w:t>
      </w:r>
    </w:p>
    <w:p w:rsidR="00916604" w:rsidRDefault="00916604" w:rsidP="001579B5">
      <w:pPr>
        <w:jc w:val="center"/>
        <w:rPr>
          <w:rFonts w:ascii="Times New Roman" w:hAnsi="Times New Roman"/>
        </w:rPr>
      </w:pPr>
      <w:r>
        <w:rPr>
          <w:rFonts w:ascii="Times New Roman" w:hAnsi="Times New Roman"/>
        </w:rPr>
        <w:t>Fred Hutchinson Cancer Research Center</w:t>
      </w:r>
    </w:p>
    <w:p w:rsidR="00332BDC" w:rsidRPr="00D15C78" w:rsidRDefault="00332BDC" w:rsidP="001579B5">
      <w:pPr>
        <w:jc w:val="center"/>
        <w:rPr>
          <w:rFonts w:ascii="Times New Roman" w:hAnsi="Times New Roman"/>
        </w:rPr>
      </w:pPr>
      <w:r>
        <w:rPr>
          <w:rFonts w:ascii="Times New Roman" w:hAnsi="Times New Roman"/>
        </w:rPr>
        <w:t>1100 Fairview Avenue N.</w:t>
      </w:r>
    </w:p>
    <w:p w:rsidR="00173BB6" w:rsidRPr="00F81BD9" w:rsidRDefault="00332BDC" w:rsidP="001579B5">
      <w:pPr>
        <w:jc w:val="center"/>
        <w:rPr>
          <w:rFonts w:ascii="Times New Roman" w:hAnsi="Times New Roman"/>
        </w:rPr>
      </w:pPr>
      <w:r>
        <w:rPr>
          <w:rFonts w:ascii="Times New Roman" w:hAnsi="Times New Roman"/>
        </w:rPr>
        <w:t>Seattle, WA 98109</w:t>
      </w:r>
    </w:p>
    <w:p w:rsidR="00173BB6" w:rsidRDefault="00173BB6" w:rsidP="001579B5">
      <w:pPr>
        <w:jc w:val="center"/>
        <w:rPr>
          <w:rFonts w:ascii="Times New Roman" w:hAnsi="Times New Roman"/>
        </w:rPr>
      </w:pPr>
      <w:r>
        <w:rPr>
          <w:rFonts w:ascii="Times New Roman" w:hAnsi="Times New Roman"/>
        </w:rPr>
        <w:t>Phone</w:t>
      </w:r>
      <w:r w:rsidRPr="00F81BD9">
        <w:rPr>
          <w:rFonts w:ascii="Times New Roman" w:hAnsi="Times New Roman"/>
        </w:rPr>
        <w:t xml:space="preserve">: </w:t>
      </w:r>
      <w:r>
        <w:rPr>
          <w:rFonts w:ascii="Times New Roman" w:hAnsi="Times New Roman"/>
        </w:rPr>
        <w:t>(</w:t>
      </w:r>
      <w:r w:rsidRPr="00F81BD9">
        <w:rPr>
          <w:rFonts w:ascii="Times New Roman" w:hAnsi="Times New Roman"/>
        </w:rPr>
        <w:t>206</w:t>
      </w:r>
      <w:r>
        <w:rPr>
          <w:rFonts w:ascii="Times New Roman" w:hAnsi="Times New Roman"/>
        </w:rPr>
        <w:t xml:space="preserve">) </w:t>
      </w:r>
      <w:r w:rsidR="00916604">
        <w:rPr>
          <w:rFonts w:ascii="Times New Roman" w:hAnsi="Times New Roman"/>
        </w:rPr>
        <w:t>667-5000</w:t>
      </w:r>
    </w:p>
    <w:p w:rsidR="00173BB6" w:rsidRPr="00F81BD9" w:rsidRDefault="00173BB6" w:rsidP="001579B5">
      <w:pPr>
        <w:jc w:val="center"/>
        <w:rPr>
          <w:rFonts w:ascii="Times New Roman" w:hAnsi="Times New Roman"/>
        </w:rPr>
      </w:pPr>
      <w:r w:rsidRPr="00F81BD9">
        <w:rPr>
          <w:rFonts w:ascii="Times New Roman" w:hAnsi="Times New Roman"/>
        </w:rPr>
        <w:t xml:space="preserve">E-mail </w:t>
      </w:r>
      <w:r>
        <w:rPr>
          <w:rFonts w:ascii="Times New Roman" w:hAnsi="Times New Roman"/>
        </w:rPr>
        <w:t>A</w:t>
      </w:r>
      <w:r w:rsidRPr="00F81BD9">
        <w:rPr>
          <w:rFonts w:ascii="Times New Roman" w:hAnsi="Times New Roman"/>
        </w:rPr>
        <w:t xml:space="preserve">ddress: </w:t>
      </w:r>
      <w:r w:rsidR="00FB0115">
        <w:rPr>
          <w:rFonts w:ascii="Times New Roman" w:hAnsi="Times New Roman"/>
        </w:rPr>
        <w:t>aocarrol</w:t>
      </w:r>
      <w:r>
        <w:rPr>
          <w:rFonts w:ascii="Times New Roman" w:hAnsi="Times New Roman"/>
        </w:rPr>
        <w:t>@</w:t>
      </w:r>
      <w:r w:rsidR="00916604">
        <w:rPr>
          <w:rFonts w:ascii="Times New Roman" w:hAnsi="Times New Roman"/>
        </w:rPr>
        <w:t>fredhutch.org</w:t>
      </w:r>
    </w:p>
    <w:p w:rsidR="00EF4E50" w:rsidRDefault="00173BB6" w:rsidP="00735495">
      <w:pPr>
        <w:ind w:left="720" w:right="720"/>
        <w:jc w:val="center"/>
        <w:rPr>
          <w:rFonts w:ascii="Times New Roman" w:hAnsi="Times New Roman"/>
        </w:rPr>
      </w:pPr>
      <w:r w:rsidRPr="00441FFB">
        <w:rPr>
          <w:rFonts w:ascii="Times New Roman" w:hAnsi="Times New Roman"/>
        </w:rPr>
        <w:br w:type="page"/>
      </w:r>
    </w:p>
    <w:p w:rsidR="00173BB6" w:rsidRPr="000C16DC" w:rsidRDefault="00173BB6" w:rsidP="00735495">
      <w:pPr>
        <w:ind w:left="720" w:right="720"/>
        <w:jc w:val="center"/>
        <w:rPr>
          <w:rFonts w:ascii="Times New Roman" w:hAnsi="Times New Roman"/>
          <w:b/>
          <w:bCs/>
          <w:smallCaps/>
          <w:sz w:val="32"/>
          <w:szCs w:val="32"/>
        </w:rPr>
      </w:pPr>
      <w:r w:rsidRPr="000C16DC">
        <w:rPr>
          <w:rFonts w:ascii="Times New Roman" w:hAnsi="Times New Roman"/>
          <w:b/>
          <w:sz w:val="32"/>
          <w:szCs w:val="32"/>
        </w:rPr>
        <w:lastRenderedPageBreak/>
        <w:t>I.</w:t>
      </w:r>
      <w:r w:rsidR="00AE73CD" w:rsidRPr="000C16DC">
        <w:rPr>
          <w:rFonts w:ascii="Times New Roman" w:hAnsi="Times New Roman"/>
          <w:sz w:val="32"/>
          <w:szCs w:val="32"/>
        </w:rPr>
        <w:t xml:space="preserve">  </w:t>
      </w:r>
      <w:r w:rsidRPr="000C16DC">
        <w:rPr>
          <w:rFonts w:ascii="Times New Roman" w:hAnsi="Times New Roman"/>
          <w:b/>
          <w:bCs/>
          <w:smallCaps/>
          <w:sz w:val="32"/>
          <w:szCs w:val="32"/>
        </w:rPr>
        <w:t>Introduction</w:t>
      </w:r>
    </w:p>
    <w:p w:rsidR="00D701F5" w:rsidRDefault="00D701F5">
      <w:pPr>
        <w:overflowPunct/>
        <w:autoSpaceDE/>
        <w:autoSpaceDN/>
        <w:adjustRightInd/>
        <w:textAlignment w:val="auto"/>
        <w:rPr>
          <w:rFonts w:ascii="Times New Roman" w:hAnsi="Times New Roman"/>
        </w:rPr>
      </w:pPr>
    </w:p>
    <w:p w:rsidR="00D701F5" w:rsidRDefault="00D701F5">
      <w:pPr>
        <w:overflowPunct/>
        <w:autoSpaceDE/>
        <w:autoSpaceDN/>
        <w:adjustRightInd/>
        <w:textAlignment w:val="auto"/>
        <w:rPr>
          <w:rFonts w:ascii="Times New Roman" w:hAnsi="Times New Roman"/>
        </w:rPr>
      </w:pPr>
      <w:r>
        <w:rPr>
          <w:rFonts w:ascii="Times New Roman" w:hAnsi="Times New Roman"/>
        </w:rPr>
        <w:t xml:space="preserve">In working with planned giving donors, gifts are </w:t>
      </w:r>
      <w:r w:rsidR="00982099">
        <w:rPr>
          <w:rFonts w:ascii="Times New Roman" w:hAnsi="Times New Roman"/>
        </w:rPr>
        <w:t xml:space="preserve">sometimes </w:t>
      </w:r>
      <w:r>
        <w:rPr>
          <w:rFonts w:ascii="Times New Roman" w:hAnsi="Times New Roman"/>
        </w:rPr>
        <w:t>easily arranged.  You obtain a visit, raise the question about considering a planned gift and present some ideas, the donor likes what she hears and says “yes”. A few weeks later you receive a letter from the d</w:t>
      </w:r>
      <w:r w:rsidR="0099799B">
        <w:rPr>
          <w:rFonts w:ascii="Times New Roman" w:hAnsi="Times New Roman"/>
        </w:rPr>
        <w:t>onor letting you</w:t>
      </w:r>
      <w:r w:rsidR="00982099">
        <w:rPr>
          <w:rFonts w:ascii="Times New Roman" w:hAnsi="Times New Roman"/>
        </w:rPr>
        <w:t xml:space="preserve"> know </w:t>
      </w:r>
      <w:r>
        <w:rPr>
          <w:rFonts w:ascii="Times New Roman" w:hAnsi="Times New Roman"/>
        </w:rPr>
        <w:t xml:space="preserve">the gift has been arranged and </w:t>
      </w:r>
      <w:r w:rsidR="00982099">
        <w:rPr>
          <w:rFonts w:ascii="Times New Roman" w:hAnsi="Times New Roman"/>
        </w:rPr>
        <w:t xml:space="preserve">enclosing </w:t>
      </w:r>
      <w:r>
        <w:rPr>
          <w:rFonts w:ascii="Times New Roman" w:hAnsi="Times New Roman"/>
        </w:rPr>
        <w:t xml:space="preserve">a copy of the </w:t>
      </w:r>
      <w:r w:rsidR="00982099">
        <w:rPr>
          <w:rFonts w:ascii="Times New Roman" w:hAnsi="Times New Roman"/>
        </w:rPr>
        <w:t xml:space="preserve">gift </w:t>
      </w:r>
      <w:r w:rsidR="0099799B">
        <w:rPr>
          <w:rFonts w:ascii="Times New Roman" w:hAnsi="Times New Roman"/>
        </w:rPr>
        <w:t>documentation</w:t>
      </w:r>
      <w:r w:rsidR="00982099">
        <w:rPr>
          <w:rFonts w:ascii="Times New Roman" w:hAnsi="Times New Roman"/>
        </w:rPr>
        <w:t>.</w:t>
      </w:r>
      <w:r>
        <w:rPr>
          <w:rFonts w:ascii="Times New Roman" w:hAnsi="Times New Roman"/>
        </w:rPr>
        <w:t xml:space="preserve"> </w:t>
      </w:r>
    </w:p>
    <w:p w:rsidR="00D701F5" w:rsidRDefault="00D701F5">
      <w:pPr>
        <w:overflowPunct/>
        <w:autoSpaceDE/>
        <w:autoSpaceDN/>
        <w:adjustRightInd/>
        <w:textAlignment w:val="auto"/>
        <w:rPr>
          <w:rFonts w:ascii="Times New Roman" w:hAnsi="Times New Roman"/>
        </w:rPr>
      </w:pPr>
    </w:p>
    <w:p w:rsidR="0099799B" w:rsidRDefault="00D701F5">
      <w:pPr>
        <w:overflowPunct/>
        <w:autoSpaceDE/>
        <w:autoSpaceDN/>
        <w:adjustRightInd/>
        <w:textAlignment w:val="auto"/>
        <w:rPr>
          <w:rFonts w:ascii="Times New Roman" w:hAnsi="Times New Roman"/>
        </w:rPr>
      </w:pPr>
      <w:r>
        <w:rPr>
          <w:rFonts w:ascii="Times New Roman" w:hAnsi="Times New Roman"/>
        </w:rPr>
        <w:t>Mo</w:t>
      </w:r>
      <w:r w:rsidR="004E7C55">
        <w:rPr>
          <w:rFonts w:ascii="Times New Roman" w:hAnsi="Times New Roman"/>
        </w:rPr>
        <w:t>re</w:t>
      </w:r>
      <w:r>
        <w:rPr>
          <w:rFonts w:ascii="Times New Roman" w:hAnsi="Times New Roman"/>
        </w:rPr>
        <w:t xml:space="preserve"> often, however, </w:t>
      </w:r>
      <w:r w:rsidR="004E7C55">
        <w:rPr>
          <w:rFonts w:ascii="Times New Roman" w:hAnsi="Times New Roman"/>
        </w:rPr>
        <w:t xml:space="preserve">donors will </w:t>
      </w:r>
      <w:r>
        <w:rPr>
          <w:rFonts w:ascii="Times New Roman" w:hAnsi="Times New Roman"/>
        </w:rPr>
        <w:t>raise various</w:t>
      </w:r>
      <w:r w:rsidR="002A7724">
        <w:rPr>
          <w:rFonts w:ascii="Times New Roman" w:hAnsi="Times New Roman"/>
        </w:rPr>
        <w:t xml:space="preserve"> questions and</w:t>
      </w:r>
      <w:r>
        <w:rPr>
          <w:rFonts w:ascii="Times New Roman" w:hAnsi="Times New Roman"/>
        </w:rPr>
        <w:t xml:space="preserve"> concerns that </w:t>
      </w:r>
      <w:r w:rsidR="002A7724">
        <w:rPr>
          <w:rFonts w:ascii="Times New Roman" w:hAnsi="Times New Roman"/>
        </w:rPr>
        <w:t xml:space="preserve">present </w:t>
      </w:r>
      <w:r>
        <w:rPr>
          <w:rFonts w:ascii="Times New Roman" w:hAnsi="Times New Roman"/>
        </w:rPr>
        <w:t xml:space="preserve">real stumbling blocks to </w:t>
      </w:r>
      <w:r w:rsidR="00982099">
        <w:rPr>
          <w:rFonts w:ascii="Times New Roman" w:hAnsi="Times New Roman"/>
        </w:rPr>
        <w:t xml:space="preserve">their </w:t>
      </w:r>
      <w:r>
        <w:rPr>
          <w:rFonts w:ascii="Times New Roman" w:hAnsi="Times New Roman"/>
        </w:rPr>
        <w:t xml:space="preserve">arranging a planned gift. </w:t>
      </w:r>
      <w:r w:rsidR="00982099">
        <w:rPr>
          <w:rFonts w:ascii="Times New Roman" w:hAnsi="Times New Roman"/>
        </w:rPr>
        <w:t xml:space="preserve">Some of these concerns may be quite valid, whereas others </w:t>
      </w:r>
      <w:r w:rsidR="004E7C55">
        <w:rPr>
          <w:rFonts w:ascii="Times New Roman" w:hAnsi="Times New Roman"/>
        </w:rPr>
        <w:t xml:space="preserve">will </w:t>
      </w:r>
      <w:r w:rsidR="00982099">
        <w:rPr>
          <w:rFonts w:ascii="Times New Roman" w:hAnsi="Times New Roman"/>
        </w:rPr>
        <w:t xml:space="preserve">ultimately be unfounded.  And then there are the donors for whom the gift seems all but arranged - the donor is eager to make </w:t>
      </w:r>
      <w:r w:rsidR="0099799B">
        <w:rPr>
          <w:rFonts w:ascii="Times New Roman" w:hAnsi="Times New Roman"/>
        </w:rPr>
        <w:t>the gift</w:t>
      </w:r>
      <w:r w:rsidR="006E6D1F">
        <w:rPr>
          <w:rFonts w:ascii="Times New Roman" w:hAnsi="Times New Roman"/>
        </w:rPr>
        <w:t xml:space="preserve"> and</w:t>
      </w:r>
      <w:r w:rsidR="00982099">
        <w:rPr>
          <w:rFonts w:ascii="Times New Roman" w:hAnsi="Times New Roman"/>
        </w:rPr>
        <w:t xml:space="preserve"> understands the </w:t>
      </w:r>
      <w:r w:rsidR="006E6D1F">
        <w:rPr>
          <w:rFonts w:ascii="Times New Roman" w:hAnsi="Times New Roman"/>
        </w:rPr>
        <w:t>necessary steps to do so – but it simply never happens.</w:t>
      </w:r>
    </w:p>
    <w:p w:rsidR="0099799B" w:rsidRDefault="0099799B">
      <w:pPr>
        <w:overflowPunct/>
        <w:autoSpaceDE/>
        <w:autoSpaceDN/>
        <w:adjustRightInd/>
        <w:textAlignment w:val="auto"/>
        <w:rPr>
          <w:rFonts w:ascii="Times New Roman" w:hAnsi="Times New Roman"/>
        </w:rPr>
      </w:pPr>
    </w:p>
    <w:p w:rsidR="00EF4E50" w:rsidRDefault="006E6D1F">
      <w:pPr>
        <w:overflowPunct/>
        <w:autoSpaceDE/>
        <w:autoSpaceDN/>
        <w:adjustRightInd/>
        <w:textAlignment w:val="auto"/>
        <w:rPr>
          <w:rFonts w:ascii="Times New Roman" w:hAnsi="Times New Roman"/>
        </w:rPr>
      </w:pPr>
      <w:r>
        <w:rPr>
          <w:rFonts w:ascii="Times New Roman" w:hAnsi="Times New Roman"/>
        </w:rPr>
        <w:t xml:space="preserve">While these situations can be stress-inducing and in some instances frustrating, they also present the greatest opportunities for </w:t>
      </w:r>
      <w:r w:rsidR="002A7724">
        <w:rPr>
          <w:rFonts w:ascii="Times New Roman" w:hAnsi="Times New Roman"/>
        </w:rPr>
        <w:t>the gift planner</w:t>
      </w:r>
      <w:r w:rsidR="0099799B">
        <w:rPr>
          <w:rFonts w:ascii="Times New Roman" w:hAnsi="Times New Roman"/>
        </w:rPr>
        <w:t xml:space="preserve"> </w:t>
      </w:r>
      <w:r>
        <w:rPr>
          <w:rFonts w:ascii="Times New Roman" w:hAnsi="Times New Roman"/>
        </w:rPr>
        <w:t xml:space="preserve">to </w:t>
      </w:r>
      <w:r w:rsidR="0099799B">
        <w:rPr>
          <w:rFonts w:ascii="Times New Roman" w:hAnsi="Times New Roman"/>
        </w:rPr>
        <w:t xml:space="preserve">apply </w:t>
      </w:r>
      <w:r w:rsidR="002A7724">
        <w:rPr>
          <w:rFonts w:ascii="Times New Roman" w:hAnsi="Times New Roman"/>
        </w:rPr>
        <w:t>hard-earned</w:t>
      </w:r>
      <w:r w:rsidR="0099799B">
        <w:rPr>
          <w:rFonts w:ascii="Times New Roman" w:hAnsi="Times New Roman"/>
        </w:rPr>
        <w:t xml:space="preserve"> </w:t>
      </w:r>
      <w:r>
        <w:rPr>
          <w:rFonts w:ascii="Times New Roman" w:hAnsi="Times New Roman"/>
        </w:rPr>
        <w:t>skills</w:t>
      </w:r>
      <w:r w:rsidR="0099799B">
        <w:rPr>
          <w:rFonts w:ascii="Times New Roman" w:hAnsi="Times New Roman"/>
        </w:rPr>
        <w:t xml:space="preserve"> and knowledge</w:t>
      </w:r>
      <w:r>
        <w:rPr>
          <w:rFonts w:ascii="Times New Roman" w:hAnsi="Times New Roman"/>
        </w:rPr>
        <w:t xml:space="preserve">. </w:t>
      </w:r>
      <w:r w:rsidR="0099799B">
        <w:rPr>
          <w:rFonts w:ascii="Times New Roman" w:hAnsi="Times New Roman"/>
        </w:rPr>
        <w:t>Working with donors to help them</w:t>
      </w:r>
      <w:r w:rsidR="004A2225">
        <w:rPr>
          <w:rFonts w:ascii="Times New Roman" w:hAnsi="Times New Roman"/>
        </w:rPr>
        <w:t xml:space="preserve"> decide upon the most appropriate gift given their circumstances and goals, helping them to become comfortable with that decision, and then </w:t>
      </w:r>
      <w:r w:rsidR="002A7724">
        <w:rPr>
          <w:rFonts w:ascii="Times New Roman" w:hAnsi="Times New Roman"/>
        </w:rPr>
        <w:t>moving</w:t>
      </w:r>
      <w:r w:rsidR="004A2225">
        <w:rPr>
          <w:rFonts w:ascii="Times New Roman" w:hAnsi="Times New Roman"/>
        </w:rPr>
        <w:t xml:space="preserve"> them to a completed gift</w:t>
      </w:r>
      <w:r>
        <w:rPr>
          <w:rFonts w:ascii="Times New Roman" w:hAnsi="Times New Roman"/>
        </w:rPr>
        <w:t xml:space="preserve"> can be among </w:t>
      </w:r>
      <w:r w:rsidR="004A2225">
        <w:rPr>
          <w:rFonts w:ascii="Times New Roman" w:hAnsi="Times New Roman"/>
        </w:rPr>
        <w:t>the most rewarding</w:t>
      </w:r>
      <w:r>
        <w:rPr>
          <w:rFonts w:ascii="Times New Roman" w:hAnsi="Times New Roman"/>
        </w:rPr>
        <w:t xml:space="preserve"> moments </w:t>
      </w:r>
      <w:r w:rsidR="004A2225">
        <w:rPr>
          <w:rFonts w:ascii="Times New Roman" w:hAnsi="Times New Roman"/>
        </w:rPr>
        <w:t xml:space="preserve">of the job. Your donor’s joy in the gift becomes your joy and you can take a great deal of satisfaction in knowing you played an integral part in making </w:t>
      </w:r>
      <w:r w:rsidR="004E7C55">
        <w:rPr>
          <w:rFonts w:ascii="Times New Roman" w:hAnsi="Times New Roman"/>
        </w:rPr>
        <w:t>it happen</w:t>
      </w:r>
      <w:r w:rsidR="004A2225">
        <w:rPr>
          <w:rFonts w:ascii="Times New Roman" w:hAnsi="Times New Roman"/>
        </w:rPr>
        <w:t>.</w:t>
      </w:r>
      <w:r>
        <w:rPr>
          <w:rFonts w:ascii="Times New Roman" w:hAnsi="Times New Roman"/>
        </w:rPr>
        <w:t xml:space="preserve"> </w:t>
      </w:r>
    </w:p>
    <w:p w:rsidR="00EF4E50" w:rsidRDefault="00EF4E50">
      <w:pPr>
        <w:overflowPunct/>
        <w:autoSpaceDE/>
        <w:autoSpaceDN/>
        <w:adjustRightInd/>
        <w:textAlignment w:val="auto"/>
        <w:rPr>
          <w:rFonts w:ascii="Times New Roman" w:hAnsi="Times New Roman"/>
        </w:rPr>
      </w:pPr>
    </w:p>
    <w:p w:rsidR="00850B67" w:rsidRDefault="00EF4E50">
      <w:pPr>
        <w:overflowPunct/>
        <w:autoSpaceDE/>
        <w:autoSpaceDN/>
        <w:adjustRightInd/>
        <w:textAlignment w:val="auto"/>
        <w:rPr>
          <w:rFonts w:ascii="Times New Roman" w:hAnsi="Times New Roman"/>
        </w:rPr>
      </w:pPr>
      <w:r>
        <w:rPr>
          <w:rFonts w:ascii="Times New Roman" w:hAnsi="Times New Roman"/>
        </w:rPr>
        <w:t xml:space="preserve">The goal of this paper is to help you understand some of the reasons for donors’ inaction and give you some suggestions and tools for helping </w:t>
      </w:r>
      <w:r w:rsidR="00E87774">
        <w:rPr>
          <w:rFonts w:ascii="Times New Roman" w:hAnsi="Times New Roman"/>
        </w:rPr>
        <w:t xml:space="preserve">them </w:t>
      </w:r>
      <w:r>
        <w:rPr>
          <w:rFonts w:ascii="Times New Roman" w:hAnsi="Times New Roman"/>
        </w:rPr>
        <w:t xml:space="preserve">overcome </w:t>
      </w:r>
      <w:r w:rsidR="004473FF">
        <w:rPr>
          <w:rFonts w:ascii="Times New Roman" w:hAnsi="Times New Roman"/>
        </w:rPr>
        <w:t xml:space="preserve">the more common stumbling blocks to a gift. In doing so, an assumption is made that you know enough about the donor to feel comfortable that whatever gift you are suggesting is an appropriate one for his or her situation.  </w:t>
      </w:r>
      <w:r w:rsidR="00850B67">
        <w:rPr>
          <w:rFonts w:ascii="Times New Roman" w:hAnsi="Times New Roman"/>
        </w:rPr>
        <w:t>Indeed, i</w:t>
      </w:r>
      <w:r w:rsidR="004473FF">
        <w:rPr>
          <w:rFonts w:ascii="Times New Roman" w:hAnsi="Times New Roman"/>
        </w:rPr>
        <w:t xml:space="preserve">f for any reason </w:t>
      </w:r>
      <w:r w:rsidR="00850B67">
        <w:rPr>
          <w:rFonts w:ascii="Times New Roman" w:hAnsi="Times New Roman"/>
        </w:rPr>
        <w:t>you feel a gift would not be in the donor’s best interest</w:t>
      </w:r>
      <w:r w:rsidR="00E87774">
        <w:rPr>
          <w:rFonts w:ascii="Times New Roman" w:hAnsi="Times New Roman"/>
        </w:rPr>
        <w:t xml:space="preserve"> (</w:t>
      </w:r>
      <w:r w:rsidR="00850B67">
        <w:rPr>
          <w:rFonts w:ascii="Times New Roman" w:hAnsi="Times New Roman"/>
        </w:rPr>
        <w:t xml:space="preserve">i.e., it </w:t>
      </w:r>
      <w:r w:rsidR="0020552F">
        <w:rPr>
          <w:rFonts w:ascii="Times New Roman" w:hAnsi="Times New Roman"/>
        </w:rPr>
        <w:t>doesn’t pass the “</w:t>
      </w:r>
      <w:r w:rsidR="002A7724">
        <w:rPr>
          <w:rFonts w:ascii="Times New Roman" w:hAnsi="Times New Roman"/>
        </w:rPr>
        <w:t>Grandmo</w:t>
      </w:r>
      <w:r w:rsidR="0020552F">
        <w:rPr>
          <w:rFonts w:ascii="Times New Roman" w:hAnsi="Times New Roman"/>
        </w:rPr>
        <w:t>ther</w:t>
      </w:r>
      <w:r w:rsidR="00850B67">
        <w:rPr>
          <w:rFonts w:ascii="Times New Roman" w:hAnsi="Times New Roman"/>
        </w:rPr>
        <w:t>”</w:t>
      </w:r>
      <w:r w:rsidR="0020552F">
        <w:rPr>
          <w:rFonts w:ascii="Times New Roman" w:hAnsi="Times New Roman"/>
        </w:rPr>
        <w:t xml:space="preserve"> test</w:t>
      </w:r>
      <w:bookmarkStart w:id="0" w:name="_GoBack"/>
      <w:bookmarkEnd w:id="0"/>
      <w:r w:rsidR="00850B67">
        <w:rPr>
          <w:rFonts w:ascii="Times New Roman" w:hAnsi="Times New Roman"/>
        </w:rPr>
        <w:t>)</w:t>
      </w:r>
      <w:r w:rsidR="0020552F">
        <w:rPr>
          <w:rFonts w:ascii="Times New Roman" w:hAnsi="Times New Roman"/>
        </w:rPr>
        <w:t xml:space="preserve">, it is incumbent on </w:t>
      </w:r>
      <w:r w:rsidR="00850B67">
        <w:rPr>
          <w:rFonts w:ascii="Times New Roman" w:hAnsi="Times New Roman"/>
        </w:rPr>
        <w:t xml:space="preserve">you to table the conversation, either permanently or perhaps just to a later time. </w:t>
      </w:r>
    </w:p>
    <w:p w:rsidR="00850B67" w:rsidRDefault="00850B67">
      <w:pPr>
        <w:overflowPunct/>
        <w:autoSpaceDE/>
        <w:autoSpaceDN/>
        <w:adjustRightInd/>
        <w:textAlignment w:val="auto"/>
        <w:rPr>
          <w:rFonts w:ascii="Times New Roman" w:hAnsi="Times New Roman"/>
        </w:rPr>
      </w:pPr>
    </w:p>
    <w:p w:rsidR="00D701F5" w:rsidRDefault="00A63460">
      <w:pPr>
        <w:overflowPunct/>
        <w:autoSpaceDE/>
        <w:autoSpaceDN/>
        <w:adjustRightInd/>
        <w:textAlignment w:val="auto"/>
        <w:rPr>
          <w:rFonts w:ascii="Times New Roman" w:hAnsi="Times New Roman"/>
        </w:rPr>
      </w:pPr>
      <w:r>
        <w:rPr>
          <w:rFonts w:ascii="Times New Roman" w:hAnsi="Times New Roman"/>
        </w:rPr>
        <w:t>The first half of this</w:t>
      </w:r>
      <w:r w:rsidR="002A7724">
        <w:rPr>
          <w:rFonts w:ascii="Times New Roman" w:hAnsi="Times New Roman"/>
        </w:rPr>
        <w:t xml:space="preserve"> paper will discuss general </w:t>
      </w:r>
      <w:r w:rsidR="00850B67">
        <w:rPr>
          <w:rFonts w:ascii="Times New Roman" w:hAnsi="Times New Roman"/>
        </w:rPr>
        <w:t xml:space="preserve">donor caution and inertia </w:t>
      </w:r>
      <w:r w:rsidR="002A7724">
        <w:rPr>
          <w:rFonts w:ascii="Times New Roman" w:hAnsi="Times New Roman"/>
        </w:rPr>
        <w:t>leading to inaction</w:t>
      </w:r>
      <w:r w:rsidR="00E87774">
        <w:rPr>
          <w:rFonts w:ascii="Times New Roman" w:hAnsi="Times New Roman"/>
        </w:rPr>
        <w:t>.  The second half will discuss</w:t>
      </w:r>
      <w:r>
        <w:rPr>
          <w:rFonts w:ascii="Times New Roman" w:hAnsi="Times New Roman"/>
        </w:rPr>
        <w:t xml:space="preserve"> </w:t>
      </w:r>
      <w:r w:rsidR="00850B67">
        <w:rPr>
          <w:rFonts w:ascii="Times New Roman" w:hAnsi="Times New Roman"/>
        </w:rPr>
        <w:t>specific donor objections</w:t>
      </w:r>
      <w:r>
        <w:rPr>
          <w:rFonts w:ascii="Times New Roman" w:hAnsi="Times New Roman"/>
        </w:rPr>
        <w:t xml:space="preserve">. Suggestions will be made as to how these </w:t>
      </w:r>
      <w:r w:rsidR="00E87774">
        <w:rPr>
          <w:rFonts w:ascii="Times New Roman" w:hAnsi="Times New Roman"/>
        </w:rPr>
        <w:t xml:space="preserve">stumbling blocks </w:t>
      </w:r>
      <w:r>
        <w:rPr>
          <w:rFonts w:ascii="Times New Roman" w:hAnsi="Times New Roman"/>
        </w:rPr>
        <w:t>might be overcome.</w:t>
      </w:r>
    </w:p>
    <w:p w:rsidR="00EF4E50" w:rsidRDefault="00EF4E50">
      <w:pPr>
        <w:overflowPunct/>
        <w:autoSpaceDE/>
        <w:autoSpaceDN/>
        <w:adjustRightInd/>
        <w:textAlignment w:val="auto"/>
        <w:rPr>
          <w:rFonts w:ascii="Times New Roman" w:hAnsi="Times New Roman"/>
        </w:rPr>
      </w:pPr>
    </w:p>
    <w:p w:rsidR="00332BDC" w:rsidRDefault="00332BDC">
      <w:pPr>
        <w:overflowPunct/>
        <w:autoSpaceDE/>
        <w:autoSpaceDN/>
        <w:adjustRightInd/>
        <w:textAlignment w:val="auto"/>
        <w:rPr>
          <w:rFonts w:ascii="Times New Roman" w:hAnsi="Times New Roman"/>
        </w:rPr>
      </w:pPr>
    </w:p>
    <w:p w:rsidR="004E7C55" w:rsidRPr="00240142" w:rsidRDefault="00173BB6" w:rsidP="006F4A8D">
      <w:pPr>
        <w:pStyle w:val="BodyTextIndent2"/>
        <w:ind w:left="360" w:firstLine="0"/>
        <w:jc w:val="center"/>
        <w:rPr>
          <w:rFonts w:ascii="Times New Roman" w:hAnsi="Times New Roman"/>
          <w:smallCaps/>
          <w:sz w:val="32"/>
          <w:szCs w:val="32"/>
        </w:rPr>
      </w:pPr>
      <w:r w:rsidRPr="00240142">
        <w:rPr>
          <w:rFonts w:ascii="Times New Roman" w:hAnsi="Times New Roman"/>
          <w:smallCaps/>
          <w:sz w:val="32"/>
          <w:szCs w:val="32"/>
        </w:rPr>
        <w:t>II.</w:t>
      </w:r>
      <w:r w:rsidRPr="00240142">
        <w:rPr>
          <w:rFonts w:ascii="Times New Roman" w:hAnsi="Times New Roman"/>
          <w:smallCaps/>
          <w:sz w:val="32"/>
          <w:szCs w:val="32"/>
        </w:rPr>
        <w:tab/>
      </w:r>
      <w:r w:rsidR="004E7C55" w:rsidRPr="00240142">
        <w:rPr>
          <w:rFonts w:ascii="Times New Roman" w:hAnsi="Times New Roman"/>
          <w:smallCaps/>
          <w:sz w:val="32"/>
          <w:szCs w:val="32"/>
        </w:rPr>
        <w:t xml:space="preserve">General </w:t>
      </w:r>
      <w:r w:rsidR="005754F7" w:rsidRPr="00240142">
        <w:rPr>
          <w:rFonts w:ascii="Times New Roman" w:hAnsi="Times New Roman"/>
          <w:smallCaps/>
          <w:sz w:val="32"/>
          <w:szCs w:val="32"/>
        </w:rPr>
        <w:t xml:space="preserve">Donor </w:t>
      </w:r>
      <w:r w:rsidR="004E7C55" w:rsidRPr="00240142">
        <w:rPr>
          <w:rFonts w:ascii="Times New Roman" w:hAnsi="Times New Roman"/>
          <w:smallCaps/>
          <w:sz w:val="32"/>
          <w:szCs w:val="32"/>
        </w:rPr>
        <w:t>Caution and Inertia</w:t>
      </w:r>
    </w:p>
    <w:p w:rsidR="005754F7" w:rsidRDefault="005754F7" w:rsidP="005754F7">
      <w:pPr>
        <w:pStyle w:val="BodyTextIndent2"/>
        <w:ind w:left="0" w:firstLine="0"/>
        <w:jc w:val="center"/>
        <w:rPr>
          <w:rFonts w:ascii="Times New Roman" w:hAnsi="Times New Roman"/>
          <w:smallCaps/>
          <w:sz w:val="28"/>
          <w:szCs w:val="28"/>
        </w:rPr>
      </w:pPr>
    </w:p>
    <w:p w:rsidR="00173BB6" w:rsidRPr="005754F7" w:rsidRDefault="005754F7" w:rsidP="005754F7">
      <w:pPr>
        <w:pStyle w:val="BodyTextIndent2"/>
        <w:ind w:left="360" w:hanging="360"/>
        <w:rPr>
          <w:rFonts w:ascii="Times New Roman" w:hAnsi="Times New Roman"/>
          <w:szCs w:val="26"/>
        </w:rPr>
      </w:pPr>
      <w:r w:rsidRPr="005754F7">
        <w:rPr>
          <w:rFonts w:ascii="Times New Roman" w:hAnsi="Times New Roman"/>
          <w:szCs w:val="26"/>
        </w:rPr>
        <w:t>A.</w:t>
      </w:r>
      <w:r w:rsidRPr="005754F7">
        <w:rPr>
          <w:rFonts w:ascii="Times New Roman" w:hAnsi="Times New Roman"/>
          <w:szCs w:val="26"/>
        </w:rPr>
        <w:tab/>
        <w:t>A</w:t>
      </w:r>
      <w:r w:rsidR="008E5FEF" w:rsidRPr="005754F7">
        <w:rPr>
          <w:rFonts w:ascii="Times New Roman" w:hAnsi="Times New Roman"/>
          <w:szCs w:val="26"/>
        </w:rPr>
        <w:t xml:space="preserve">ssessing the Nature and Appropriateness of a </w:t>
      </w:r>
      <w:r w:rsidRPr="005754F7">
        <w:rPr>
          <w:rFonts w:ascii="Times New Roman" w:hAnsi="Times New Roman"/>
          <w:szCs w:val="26"/>
        </w:rPr>
        <w:t>D</w:t>
      </w:r>
      <w:r w:rsidR="008E5FEF" w:rsidRPr="005754F7">
        <w:rPr>
          <w:rFonts w:ascii="Times New Roman" w:hAnsi="Times New Roman"/>
          <w:szCs w:val="26"/>
        </w:rPr>
        <w:t>onor’s Caution</w:t>
      </w:r>
    </w:p>
    <w:p w:rsidR="00591147" w:rsidRDefault="00591147" w:rsidP="00591147">
      <w:pPr>
        <w:pStyle w:val="BodyTextIndent2"/>
        <w:ind w:hanging="360"/>
        <w:rPr>
          <w:rFonts w:ascii="Times New Roman" w:hAnsi="Times New Roman"/>
          <w:b w:val="0"/>
          <w:sz w:val="24"/>
          <w:szCs w:val="24"/>
        </w:rPr>
      </w:pPr>
    </w:p>
    <w:p w:rsidR="008E5FEF" w:rsidRPr="00C953EE" w:rsidRDefault="005754F7" w:rsidP="00591147">
      <w:pPr>
        <w:pStyle w:val="BodyTextIndent2"/>
        <w:ind w:hanging="360"/>
        <w:rPr>
          <w:rFonts w:ascii="Times New Roman" w:hAnsi="Times New Roman"/>
          <w:sz w:val="24"/>
          <w:szCs w:val="24"/>
        </w:rPr>
      </w:pPr>
      <w:r>
        <w:rPr>
          <w:rFonts w:ascii="Times New Roman" w:hAnsi="Times New Roman"/>
          <w:sz w:val="24"/>
          <w:szCs w:val="24"/>
        </w:rPr>
        <w:t>1.</w:t>
      </w:r>
      <w:r w:rsidR="00591147">
        <w:rPr>
          <w:rFonts w:ascii="Times New Roman" w:hAnsi="Times New Roman"/>
          <w:sz w:val="24"/>
          <w:szCs w:val="24"/>
        </w:rPr>
        <w:tab/>
      </w:r>
      <w:r w:rsidR="008E5FEF" w:rsidRPr="00C953EE">
        <w:rPr>
          <w:rFonts w:ascii="Times New Roman" w:hAnsi="Times New Roman"/>
          <w:sz w:val="24"/>
          <w:szCs w:val="24"/>
        </w:rPr>
        <w:t>The Role of the Economy</w:t>
      </w:r>
    </w:p>
    <w:p w:rsidR="008E5FEF" w:rsidRPr="008A6527" w:rsidRDefault="008E5FEF">
      <w:pPr>
        <w:pStyle w:val="BodyTextIndent2"/>
        <w:rPr>
          <w:rFonts w:ascii="Times New Roman" w:hAnsi="Times New Roman"/>
          <w:b w:val="0"/>
          <w:sz w:val="24"/>
          <w:szCs w:val="24"/>
        </w:rPr>
      </w:pPr>
    </w:p>
    <w:p w:rsidR="008E5FEF" w:rsidRDefault="008E5FEF" w:rsidP="00C953EE">
      <w:pPr>
        <w:pStyle w:val="BodyTextIndent2"/>
        <w:ind w:firstLine="0"/>
        <w:rPr>
          <w:rFonts w:ascii="Times New Roman" w:hAnsi="Times New Roman"/>
          <w:b w:val="0"/>
          <w:sz w:val="24"/>
        </w:rPr>
      </w:pPr>
      <w:r w:rsidRPr="008E5FEF">
        <w:rPr>
          <w:rFonts w:ascii="Times New Roman" w:hAnsi="Times New Roman"/>
          <w:b w:val="0"/>
          <w:sz w:val="24"/>
        </w:rPr>
        <w:t>Even in the best of times, some people who truly want to support a charity’s work in a significant way are nevertheless extremely reluctant to make any sort of large gift.  In economic climates such as the one in which the world has found itself during the</w:t>
      </w:r>
      <w:r w:rsidR="000164C5">
        <w:rPr>
          <w:rFonts w:ascii="Times New Roman" w:hAnsi="Times New Roman"/>
          <w:b w:val="0"/>
          <w:sz w:val="24"/>
        </w:rPr>
        <w:t xml:space="preserve"> past</w:t>
      </w:r>
      <w:r w:rsidRPr="008E5FEF">
        <w:rPr>
          <w:rFonts w:ascii="Times New Roman" w:hAnsi="Times New Roman"/>
          <w:b w:val="0"/>
          <w:sz w:val="24"/>
        </w:rPr>
        <w:t xml:space="preserve"> </w:t>
      </w:r>
      <w:r>
        <w:rPr>
          <w:rFonts w:ascii="Times New Roman" w:hAnsi="Times New Roman"/>
          <w:b w:val="0"/>
          <w:sz w:val="24"/>
        </w:rPr>
        <w:t>several years</w:t>
      </w:r>
      <w:r w:rsidRPr="008E5FEF">
        <w:rPr>
          <w:rFonts w:ascii="Times New Roman" w:hAnsi="Times New Roman"/>
          <w:b w:val="0"/>
          <w:sz w:val="24"/>
        </w:rPr>
        <w:t>, the number of donors who are worried, anxious, or cautious increases considerably.</w:t>
      </w:r>
    </w:p>
    <w:p w:rsidR="008E5FEF" w:rsidRDefault="008E5FEF" w:rsidP="00886E5B">
      <w:pPr>
        <w:pStyle w:val="BodyTextIndent2"/>
        <w:ind w:left="0" w:firstLine="0"/>
        <w:rPr>
          <w:rFonts w:ascii="Times New Roman" w:hAnsi="Times New Roman"/>
          <w:b w:val="0"/>
          <w:sz w:val="24"/>
        </w:rPr>
      </w:pPr>
    </w:p>
    <w:p w:rsidR="008E5FEF" w:rsidRDefault="008E5FEF" w:rsidP="00C953EE">
      <w:pPr>
        <w:ind w:left="720"/>
        <w:rPr>
          <w:rFonts w:ascii="Times New Roman" w:hAnsi="Times New Roman"/>
        </w:rPr>
      </w:pPr>
      <w:r>
        <w:rPr>
          <w:rFonts w:ascii="Times New Roman" w:hAnsi="Times New Roman"/>
        </w:rPr>
        <w:t xml:space="preserve">Thus, on the one hand, a gift planner should not hesitate to suggest any and every giving arrangement that legitimately merits a donor’s consideration.  It’s just that the planner should be aware that the likelihood </w:t>
      </w:r>
      <w:r w:rsidR="00A63460">
        <w:rPr>
          <w:rFonts w:ascii="Times New Roman" w:hAnsi="Times New Roman"/>
        </w:rPr>
        <w:t xml:space="preserve">that </w:t>
      </w:r>
      <w:r>
        <w:rPr>
          <w:rFonts w:ascii="Times New Roman" w:hAnsi="Times New Roman"/>
        </w:rPr>
        <w:t xml:space="preserve">his or her overtures will be met with skepticism, wariness, </w:t>
      </w:r>
      <w:r w:rsidR="006D3D02">
        <w:rPr>
          <w:rFonts w:ascii="Times New Roman" w:hAnsi="Times New Roman"/>
        </w:rPr>
        <w:t xml:space="preserve">or </w:t>
      </w:r>
      <w:r>
        <w:rPr>
          <w:rFonts w:ascii="Times New Roman" w:hAnsi="Times New Roman"/>
        </w:rPr>
        <w:t xml:space="preserve">some other </w:t>
      </w:r>
      <w:r w:rsidR="006D3D02">
        <w:rPr>
          <w:rFonts w:ascii="Times New Roman" w:hAnsi="Times New Roman"/>
        </w:rPr>
        <w:t xml:space="preserve">form of </w:t>
      </w:r>
      <w:r>
        <w:rPr>
          <w:rFonts w:ascii="Times New Roman" w:hAnsi="Times New Roman"/>
        </w:rPr>
        <w:t>resistance is higher at present than in the past</w:t>
      </w:r>
      <w:r w:rsidR="00C953EE">
        <w:rPr>
          <w:rFonts w:ascii="Times New Roman" w:hAnsi="Times New Roman"/>
        </w:rPr>
        <w:t>, and to a degree this is understandable</w:t>
      </w:r>
      <w:r>
        <w:rPr>
          <w:rFonts w:ascii="Times New Roman" w:hAnsi="Times New Roman"/>
        </w:rPr>
        <w:t>.</w:t>
      </w:r>
    </w:p>
    <w:p w:rsidR="00C953EE" w:rsidRDefault="00C953EE" w:rsidP="00C953EE">
      <w:pPr>
        <w:ind w:left="720"/>
        <w:rPr>
          <w:rFonts w:ascii="Times New Roman" w:hAnsi="Times New Roman"/>
        </w:rPr>
      </w:pPr>
    </w:p>
    <w:p w:rsidR="00C953EE" w:rsidRDefault="00C953EE" w:rsidP="00C953EE">
      <w:pPr>
        <w:ind w:left="720"/>
        <w:rPr>
          <w:rFonts w:ascii="Times New Roman" w:hAnsi="Times New Roman"/>
        </w:rPr>
      </w:pPr>
      <w:r>
        <w:rPr>
          <w:rFonts w:ascii="Times New Roman" w:hAnsi="Times New Roman"/>
        </w:rPr>
        <w:t>Concern about the economy can take two forms.  First, there is a generalized concern in reaction to the following: high unemployment, volatile stock markets, low interest rates that make fixed income investments unappealing, and the budget crises faced</w:t>
      </w:r>
      <w:r w:rsidR="00591147">
        <w:rPr>
          <w:rFonts w:ascii="Times New Roman" w:hAnsi="Times New Roman"/>
        </w:rPr>
        <w:t xml:space="preserve"> by governments at all levels. </w:t>
      </w:r>
      <w:r w:rsidR="006A0775">
        <w:rPr>
          <w:rFonts w:ascii="Times New Roman" w:hAnsi="Times New Roman"/>
        </w:rPr>
        <w:t>I</w:t>
      </w:r>
      <w:r>
        <w:rPr>
          <w:rFonts w:ascii="Times New Roman" w:hAnsi="Times New Roman"/>
        </w:rPr>
        <w:t xml:space="preserve">t is almost impossible for any of us or </w:t>
      </w:r>
      <w:r w:rsidR="006D3D02">
        <w:rPr>
          <w:rFonts w:ascii="Times New Roman" w:hAnsi="Times New Roman"/>
        </w:rPr>
        <w:t xml:space="preserve">for </w:t>
      </w:r>
      <w:r>
        <w:rPr>
          <w:rFonts w:ascii="Times New Roman" w:hAnsi="Times New Roman"/>
        </w:rPr>
        <w:t>our donors to tune o</w:t>
      </w:r>
      <w:r w:rsidR="006A0775">
        <w:rPr>
          <w:rFonts w:ascii="Times New Roman" w:hAnsi="Times New Roman"/>
        </w:rPr>
        <w:t>ut these negative developments.</w:t>
      </w:r>
      <w:r>
        <w:rPr>
          <w:rFonts w:ascii="Times New Roman" w:hAnsi="Times New Roman"/>
        </w:rPr>
        <w:t xml:space="preserve"> In fact, one would be naïve to ignore them.</w:t>
      </w:r>
    </w:p>
    <w:p w:rsidR="00C953EE" w:rsidRDefault="00C953EE" w:rsidP="00C953EE">
      <w:pPr>
        <w:ind w:left="720"/>
        <w:rPr>
          <w:rFonts w:ascii="Times New Roman" w:hAnsi="Times New Roman"/>
        </w:rPr>
      </w:pPr>
    </w:p>
    <w:p w:rsidR="00C953EE" w:rsidRDefault="00C953EE" w:rsidP="00C953EE">
      <w:pPr>
        <w:ind w:left="720"/>
        <w:rPr>
          <w:rFonts w:ascii="Times New Roman" w:hAnsi="Times New Roman"/>
        </w:rPr>
      </w:pPr>
      <w:r>
        <w:rPr>
          <w:rFonts w:ascii="Times New Roman" w:hAnsi="Times New Roman"/>
        </w:rPr>
        <w:t xml:space="preserve">As </w:t>
      </w:r>
      <w:r w:rsidR="005C6BCC">
        <w:rPr>
          <w:rFonts w:ascii="Times New Roman" w:hAnsi="Times New Roman"/>
        </w:rPr>
        <w:t>donors examine their personal situations, they may quickly develop as well a muc</w:t>
      </w:r>
      <w:r w:rsidR="006A0775">
        <w:rPr>
          <w:rFonts w:ascii="Times New Roman" w:hAnsi="Times New Roman"/>
        </w:rPr>
        <w:t xml:space="preserve">h more particularized concern. </w:t>
      </w:r>
      <w:r w:rsidR="005C6BCC">
        <w:rPr>
          <w:rFonts w:ascii="Times New Roman" w:hAnsi="Times New Roman"/>
        </w:rPr>
        <w:t>The value of their assets, as well as the income derived from those assets, ma</w:t>
      </w:r>
      <w:r w:rsidR="006A0775">
        <w:rPr>
          <w:rFonts w:ascii="Times New Roman" w:hAnsi="Times New Roman"/>
        </w:rPr>
        <w:t xml:space="preserve">y have declined significantly. </w:t>
      </w:r>
      <w:r w:rsidR="005C6BCC">
        <w:rPr>
          <w:rFonts w:ascii="Times New Roman" w:hAnsi="Times New Roman"/>
        </w:rPr>
        <w:t>If they are still working, they may be justifiably concerned about the future of their jobs, along with the likelihood of finding a comparable new position in a reasonable amount of time (with any such new position perhaps being no mor</w:t>
      </w:r>
      <w:r w:rsidR="006A0775">
        <w:rPr>
          <w:rFonts w:ascii="Times New Roman" w:hAnsi="Times New Roman"/>
        </w:rPr>
        <w:t xml:space="preserve">e stable than the former one). </w:t>
      </w:r>
      <w:r w:rsidR="005C6BCC">
        <w:rPr>
          <w:rFonts w:ascii="Times New Roman" w:hAnsi="Times New Roman"/>
        </w:rPr>
        <w:t>If they are retired, they may be very nervous about whether one or more of the sources of cash flow on which they depend will remain reliable.</w:t>
      </w:r>
    </w:p>
    <w:p w:rsidR="005C6BCC" w:rsidRDefault="005C6BCC" w:rsidP="00C953EE">
      <w:pPr>
        <w:ind w:left="720"/>
        <w:rPr>
          <w:rFonts w:ascii="Times New Roman" w:hAnsi="Times New Roman"/>
        </w:rPr>
      </w:pPr>
    </w:p>
    <w:p w:rsidR="005C6BCC" w:rsidRDefault="005C6BCC" w:rsidP="00C953EE">
      <w:pPr>
        <w:ind w:left="720"/>
        <w:rPr>
          <w:rFonts w:ascii="Times New Roman" w:hAnsi="Times New Roman"/>
        </w:rPr>
      </w:pPr>
      <w:r>
        <w:rPr>
          <w:rFonts w:ascii="Times New Roman" w:hAnsi="Times New Roman"/>
        </w:rPr>
        <w:t xml:space="preserve">Indeed, the notion of making a planned gift requires a donor to assess </w:t>
      </w:r>
      <w:r w:rsidR="00E05CB5">
        <w:rPr>
          <w:rFonts w:ascii="Times New Roman" w:hAnsi="Times New Roman"/>
        </w:rPr>
        <w:t>things as they stand</w:t>
      </w:r>
      <w:r>
        <w:rPr>
          <w:rFonts w:ascii="Times New Roman" w:hAnsi="Times New Roman"/>
        </w:rPr>
        <w:t xml:space="preserve"> not only currently, but also in the years or decades to come</w:t>
      </w:r>
      <w:r w:rsidR="006A0775">
        <w:rPr>
          <w:rFonts w:ascii="Times New Roman" w:hAnsi="Times New Roman"/>
        </w:rPr>
        <w:t xml:space="preserve">. </w:t>
      </w:r>
      <w:r w:rsidR="00E05CB5">
        <w:rPr>
          <w:rFonts w:ascii="Times New Roman" w:hAnsi="Times New Roman"/>
        </w:rPr>
        <w:t>Likewise, that assessment properly entails sizing up not only one’s personal situation, but also what’s going on in the wider world.</w:t>
      </w:r>
    </w:p>
    <w:p w:rsidR="00E05CB5" w:rsidRDefault="00E05CB5" w:rsidP="00C953EE">
      <w:pPr>
        <w:ind w:left="720"/>
        <w:rPr>
          <w:rFonts w:ascii="Times New Roman" w:hAnsi="Times New Roman"/>
        </w:rPr>
      </w:pPr>
    </w:p>
    <w:p w:rsidR="00E05CB5" w:rsidRDefault="00E05CB5" w:rsidP="00C953EE">
      <w:pPr>
        <w:ind w:left="720"/>
        <w:rPr>
          <w:rFonts w:ascii="Times New Roman" w:hAnsi="Times New Roman"/>
        </w:rPr>
      </w:pPr>
      <w:r>
        <w:rPr>
          <w:rFonts w:ascii="Times New Roman" w:hAnsi="Times New Roman"/>
        </w:rPr>
        <w:t xml:space="preserve">Still, a gift planner should try to help donors concentrate on developing a level-headed awareness of </w:t>
      </w:r>
      <w:r w:rsidR="006D3D02">
        <w:rPr>
          <w:rFonts w:ascii="Times New Roman" w:hAnsi="Times New Roman"/>
        </w:rPr>
        <w:t xml:space="preserve">their </w:t>
      </w:r>
      <w:r w:rsidR="006A0775">
        <w:rPr>
          <w:rFonts w:ascii="Times New Roman" w:hAnsi="Times New Roman"/>
        </w:rPr>
        <w:t xml:space="preserve">own circumstances. </w:t>
      </w:r>
      <w:r>
        <w:rPr>
          <w:rFonts w:ascii="Times New Roman" w:hAnsi="Times New Roman"/>
        </w:rPr>
        <w:t>The fact is that some individuals are weathering the curre</w:t>
      </w:r>
      <w:r w:rsidR="006A0775">
        <w:rPr>
          <w:rFonts w:ascii="Times New Roman" w:hAnsi="Times New Roman"/>
        </w:rPr>
        <w:t xml:space="preserve">nt financial storm quite well. </w:t>
      </w:r>
      <w:r>
        <w:rPr>
          <w:rFonts w:ascii="Times New Roman" w:hAnsi="Times New Roman"/>
        </w:rPr>
        <w:t>Others have experienced relatively minor setbacks but are fairly well positioned to avoid sustaining major setbacks.</w:t>
      </w:r>
      <w:r w:rsidR="006A0775">
        <w:rPr>
          <w:rFonts w:ascii="Times New Roman" w:hAnsi="Times New Roman"/>
        </w:rPr>
        <w:t xml:space="preserve"> </w:t>
      </w:r>
      <w:r w:rsidR="00CE6342">
        <w:rPr>
          <w:rFonts w:ascii="Times New Roman" w:hAnsi="Times New Roman"/>
        </w:rPr>
        <w:t>In short, for some donors there may be quite a distinction between the overall economy and what the reality is for them – a distinction, one must bear in mind, that can occur in good times as well as bad times.</w:t>
      </w:r>
    </w:p>
    <w:p w:rsidR="00CE6342" w:rsidRDefault="00CE6342" w:rsidP="00C953EE">
      <w:pPr>
        <w:ind w:left="720"/>
        <w:rPr>
          <w:rFonts w:ascii="Times New Roman" w:hAnsi="Times New Roman"/>
        </w:rPr>
      </w:pPr>
    </w:p>
    <w:p w:rsidR="00CE6342" w:rsidRDefault="00CE6342" w:rsidP="00C953EE">
      <w:pPr>
        <w:ind w:left="720"/>
        <w:rPr>
          <w:rFonts w:ascii="Times New Roman" w:hAnsi="Times New Roman"/>
        </w:rPr>
      </w:pPr>
      <w:r>
        <w:rPr>
          <w:rFonts w:ascii="Times New Roman" w:hAnsi="Times New Roman"/>
        </w:rPr>
        <w:t>Therefore, an initial challenge a gift planner will face will be to discern what is actual for a donor and w</w:t>
      </w:r>
      <w:r w:rsidR="006A0775">
        <w:rPr>
          <w:rFonts w:ascii="Times New Roman" w:hAnsi="Times New Roman"/>
        </w:rPr>
        <w:t xml:space="preserve">hat the donor’s perception is. </w:t>
      </w:r>
      <w:r>
        <w:rPr>
          <w:rFonts w:ascii="Times New Roman" w:hAnsi="Times New Roman"/>
        </w:rPr>
        <w:t xml:space="preserve">A given donor may continue to be wealthy enough to make a lifetime and/or a testamentary planned gift, but if his or her net worth has declined by 10 or 20 percent in recent years, he or she may </w:t>
      </w:r>
      <w:r w:rsidR="001A7F21">
        <w:rPr>
          <w:rFonts w:ascii="Times New Roman" w:hAnsi="Times New Roman"/>
        </w:rPr>
        <w:t xml:space="preserve">not </w:t>
      </w:r>
      <w:r>
        <w:rPr>
          <w:rFonts w:ascii="Times New Roman" w:hAnsi="Times New Roman"/>
        </w:rPr>
        <w:t>feel sufficiently wealthy. The gift planner must first meet the donor where he or she is and then</w:t>
      </w:r>
      <w:r w:rsidR="001A7F21">
        <w:rPr>
          <w:rFonts w:ascii="Times New Roman" w:hAnsi="Times New Roman"/>
        </w:rPr>
        <w:t xml:space="preserve"> help the donor explore whether perceptions can be modified in light of facts.</w:t>
      </w:r>
    </w:p>
    <w:p w:rsidR="001A7F21" w:rsidRDefault="001A7F21" w:rsidP="00C953EE">
      <w:pPr>
        <w:ind w:left="720"/>
        <w:rPr>
          <w:rFonts w:ascii="Times New Roman" w:hAnsi="Times New Roman"/>
        </w:rPr>
      </w:pPr>
    </w:p>
    <w:p w:rsidR="006B7146" w:rsidRDefault="001A7F21" w:rsidP="00C953EE">
      <w:pPr>
        <w:ind w:left="720"/>
        <w:rPr>
          <w:rFonts w:ascii="Times New Roman" w:hAnsi="Times New Roman"/>
        </w:rPr>
      </w:pPr>
      <w:r>
        <w:rPr>
          <w:rFonts w:ascii="Times New Roman" w:hAnsi="Times New Roman"/>
        </w:rPr>
        <w:t>True, this will require a measure of cooperation and forthright</w:t>
      </w:r>
      <w:r w:rsidR="006A0775">
        <w:rPr>
          <w:rFonts w:ascii="Times New Roman" w:hAnsi="Times New Roman"/>
        </w:rPr>
        <w:t xml:space="preserve">ness on the part of the donor. </w:t>
      </w:r>
      <w:r>
        <w:rPr>
          <w:rFonts w:ascii="Times New Roman" w:hAnsi="Times New Roman"/>
        </w:rPr>
        <w:t>Many donors may be reluctant to share details of their finances.  This means that, perhaps at least initially, the gift planner must be prepared to have a</w:t>
      </w:r>
      <w:r w:rsidR="006A0775">
        <w:rPr>
          <w:rFonts w:ascii="Times New Roman" w:hAnsi="Times New Roman"/>
        </w:rPr>
        <w:t xml:space="preserve"> more conceptual conversation. </w:t>
      </w:r>
      <w:r>
        <w:rPr>
          <w:rFonts w:ascii="Times New Roman" w:hAnsi="Times New Roman"/>
        </w:rPr>
        <w:t xml:space="preserve">For example, if a donor indicates that he or she won’t even consider a gift </w:t>
      </w:r>
      <w:r>
        <w:rPr>
          <w:rFonts w:ascii="Times New Roman" w:hAnsi="Times New Roman"/>
        </w:rPr>
        <w:lastRenderedPageBreak/>
        <w:t xml:space="preserve">until the stock market improves, the gift planner could </w:t>
      </w:r>
      <w:r w:rsidR="00A26566">
        <w:rPr>
          <w:rFonts w:ascii="Times New Roman" w:hAnsi="Times New Roman"/>
        </w:rPr>
        <w:t>probe a bit to learn what the donor would regard as sufficient improvement in terms of a publicly available measure, such as a stock market</w:t>
      </w:r>
      <w:r w:rsidR="006A0775">
        <w:rPr>
          <w:rFonts w:ascii="Times New Roman" w:hAnsi="Times New Roman"/>
        </w:rPr>
        <w:t xml:space="preserve"> index. </w:t>
      </w:r>
      <w:r w:rsidR="00A26566">
        <w:rPr>
          <w:rFonts w:ascii="Times New Roman" w:hAnsi="Times New Roman"/>
        </w:rPr>
        <w:t>This, in turn, will give the gift planner a sense of whether it might make more sense simply to suspend further discussion for a period of time.  I</w:t>
      </w:r>
      <w:r w:rsidR="00850269">
        <w:rPr>
          <w:rFonts w:ascii="Times New Roman" w:hAnsi="Times New Roman"/>
        </w:rPr>
        <w:t>t</w:t>
      </w:r>
      <w:r w:rsidR="00A26566">
        <w:rPr>
          <w:rFonts w:ascii="Times New Roman" w:hAnsi="Times New Roman"/>
        </w:rPr>
        <w:t xml:space="preserve"> might also lead the gift planner to ask a follow-up question about the extent to which the donor’s actual portfolio has tracked a particular index in the past and/or could be expected to do so going forward.</w:t>
      </w:r>
      <w:r w:rsidR="00850269">
        <w:rPr>
          <w:rFonts w:ascii="Times New Roman" w:hAnsi="Times New Roman"/>
        </w:rPr>
        <w:t xml:space="preserve"> </w:t>
      </w:r>
      <w:r w:rsidR="00591147">
        <w:rPr>
          <w:rFonts w:ascii="Times New Roman" w:hAnsi="Times New Roman"/>
        </w:rPr>
        <w:t>The gift planner might also point out that while the value may</w:t>
      </w:r>
      <w:r w:rsidR="006B7146">
        <w:rPr>
          <w:rFonts w:ascii="Times New Roman" w:hAnsi="Times New Roman"/>
        </w:rPr>
        <w:t xml:space="preserve"> </w:t>
      </w:r>
      <w:r w:rsidR="00591147">
        <w:rPr>
          <w:rFonts w:ascii="Times New Roman" w:hAnsi="Times New Roman"/>
        </w:rPr>
        <w:t xml:space="preserve">not be as high as it once was, </w:t>
      </w:r>
      <w:r w:rsidR="006B7146">
        <w:rPr>
          <w:rFonts w:ascii="Times New Roman" w:hAnsi="Times New Roman"/>
        </w:rPr>
        <w:t xml:space="preserve">it is still high relative to what </w:t>
      </w:r>
      <w:r w:rsidR="00591147">
        <w:rPr>
          <w:rFonts w:ascii="Times New Roman" w:hAnsi="Times New Roman"/>
        </w:rPr>
        <w:t xml:space="preserve">the donor </w:t>
      </w:r>
      <w:r w:rsidR="006B7146">
        <w:rPr>
          <w:rFonts w:ascii="Times New Roman" w:hAnsi="Times New Roman"/>
        </w:rPr>
        <w:t>paid for the stocks or mutual fund shares.</w:t>
      </w:r>
    </w:p>
    <w:p w:rsidR="006B7146" w:rsidRDefault="006B7146" w:rsidP="00C953EE">
      <w:pPr>
        <w:ind w:left="720"/>
        <w:rPr>
          <w:rFonts w:ascii="Times New Roman" w:hAnsi="Times New Roman"/>
        </w:rPr>
      </w:pPr>
    </w:p>
    <w:p w:rsidR="001A7F21" w:rsidRDefault="00850269" w:rsidP="00C953EE">
      <w:pPr>
        <w:ind w:left="720"/>
        <w:rPr>
          <w:rFonts w:ascii="Times New Roman" w:hAnsi="Times New Roman"/>
        </w:rPr>
      </w:pPr>
      <w:r>
        <w:rPr>
          <w:rFonts w:ascii="Times New Roman" w:hAnsi="Times New Roman"/>
        </w:rPr>
        <w:t>Additional inquiry could be made about why the value of the donor’s portfol</w:t>
      </w:r>
      <w:r w:rsidR="006A0775">
        <w:rPr>
          <w:rFonts w:ascii="Times New Roman" w:hAnsi="Times New Roman"/>
        </w:rPr>
        <w:t xml:space="preserve">io is important to him or her. </w:t>
      </w:r>
      <w:r>
        <w:rPr>
          <w:rFonts w:ascii="Times New Roman" w:hAnsi="Times New Roman"/>
        </w:rPr>
        <w:t xml:space="preserve">Do the stocks constitute a significant source of income?  </w:t>
      </w:r>
      <w:r w:rsidR="00424A67">
        <w:rPr>
          <w:rFonts w:ascii="Times New Roman" w:hAnsi="Times New Roman"/>
        </w:rPr>
        <w:t>Has the donor earmarked the assets to serve long-term objectives, such as financing a pu</w:t>
      </w:r>
      <w:r w:rsidR="006A0775">
        <w:rPr>
          <w:rFonts w:ascii="Times New Roman" w:hAnsi="Times New Roman"/>
        </w:rPr>
        <w:t xml:space="preserve">rchase or providing for heirs? </w:t>
      </w:r>
      <w:r w:rsidR="00424A67">
        <w:rPr>
          <w:rFonts w:ascii="Times New Roman" w:hAnsi="Times New Roman"/>
        </w:rPr>
        <w:t>Or does the donor simply derive a vague sense of security from a certain level of wealth</w:t>
      </w:r>
      <w:r w:rsidR="005E7C13">
        <w:rPr>
          <w:rFonts w:ascii="Times New Roman" w:hAnsi="Times New Roman"/>
        </w:rPr>
        <w:t>?</w:t>
      </w:r>
      <w:r w:rsidR="006A0775">
        <w:rPr>
          <w:rFonts w:ascii="Times New Roman" w:hAnsi="Times New Roman"/>
        </w:rPr>
        <w:t xml:space="preserve"> </w:t>
      </w:r>
      <w:r w:rsidR="00424A67">
        <w:rPr>
          <w:rFonts w:ascii="Times New Roman" w:hAnsi="Times New Roman"/>
        </w:rPr>
        <w:t>Whatever the response, it should give the planner a better idea of the donor’s thinking and how a gift might be structured to satisfy the donor’s concerns.</w:t>
      </w:r>
    </w:p>
    <w:p w:rsidR="00424A67" w:rsidRDefault="00424A67" w:rsidP="00C953EE">
      <w:pPr>
        <w:ind w:left="720"/>
        <w:rPr>
          <w:rFonts w:ascii="Times New Roman" w:hAnsi="Times New Roman"/>
        </w:rPr>
      </w:pPr>
    </w:p>
    <w:p w:rsidR="00424A67" w:rsidRDefault="00424A67" w:rsidP="00C953EE">
      <w:pPr>
        <w:ind w:left="720"/>
        <w:rPr>
          <w:rFonts w:ascii="Times New Roman" w:hAnsi="Times New Roman"/>
        </w:rPr>
      </w:pPr>
      <w:r>
        <w:rPr>
          <w:rFonts w:ascii="Times New Roman" w:hAnsi="Times New Roman"/>
        </w:rPr>
        <w:t>In summary, when dealing with economic concerns, a gift planner should first determine how much the concerns are general and how much they are personal.</w:t>
      </w:r>
      <w:r w:rsidR="0083191D">
        <w:rPr>
          <w:rFonts w:ascii="Times New Roman" w:hAnsi="Times New Roman"/>
        </w:rPr>
        <w:t xml:space="preserve"> Thereafter, while not dismissing the validity of general concerns, he or she should zero in on the donor’s individual situation, striving to separate what is real from what is perceived and then seeking – gently – to align perception more closely with r</w:t>
      </w:r>
      <w:r w:rsidR="006A0775">
        <w:rPr>
          <w:rFonts w:ascii="Times New Roman" w:hAnsi="Times New Roman"/>
        </w:rPr>
        <w:t xml:space="preserve">eality if there is a mismatch. </w:t>
      </w:r>
      <w:r w:rsidR="0083191D">
        <w:rPr>
          <w:rFonts w:ascii="Times New Roman" w:hAnsi="Times New Roman"/>
        </w:rPr>
        <w:t>By no means will this approach always quell the donor’s reticence.  Indeed, it may confirm tha</w:t>
      </w:r>
      <w:r w:rsidR="006A0775">
        <w:rPr>
          <w:rFonts w:ascii="Times New Roman" w:hAnsi="Times New Roman"/>
        </w:rPr>
        <w:t xml:space="preserve">t such reticence is justified. </w:t>
      </w:r>
      <w:r w:rsidR="0083191D">
        <w:rPr>
          <w:rFonts w:ascii="Times New Roman" w:hAnsi="Times New Roman"/>
        </w:rPr>
        <w:t xml:space="preserve">Yet even this knowledge is valuable, for it will help the gift planner decide whether it is worthwhile </w:t>
      </w:r>
      <w:r w:rsidR="000821A4">
        <w:rPr>
          <w:rFonts w:ascii="Times New Roman" w:hAnsi="Times New Roman"/>
        </w:rPr>
        <w:t xml:space="preserve">continuing to engage the donor </w:t>
      </w:r>
      <w:r w:rsidR="0083191D">
        <w:rPr>
          <w:rFonts w:ascii="Times New Roman" w:hAnsi="Times New Roman"/>
        </w:rPr>
        <w:t xml:space="preserve">actively </w:t>
      </w:r>
      <w:r w:rsidR="000821A4">
        <w:rPr>
          <w:rFonts w:ascii="Times New Roman" w:hAnsi="Times New Roman"/>
        </w:rPr>
        <w:t xml:space="preserve">or </w:t>
      </w:r>
      <w:r w:rsidR="000164C5">
        <w:rPr>
          <w:rFonts w:ascii="Times New Roman" w:hAnsi="Times New Roman"/>
        </w:rPr>
        <w:t xml:space="preserve">better to </w:t>
      </w:r>
      <w:r w:rsidR="000821A4">
        <w:rPr>
          <w:rFonts w:ascii="Times New Roman" w:hAnsi="Times New Roman"/>
        </w:rPr>
        <w:t>postpon</w:t>
      </w:r>
      <w:r w:rsidR="000164C5">
        <w:rPr>
          <w:rFonts w:ascii="Times New Roman" w:hAnsi="Times New Roman"/>
        </w:rPr>
        <w:t>e</w:t>
      </w:r>
      <w:r w:rsidR="000821A4">
        <w:rPr>
          <w:rFonts w:ascii="Times New Roman" w:hAnsi="Times New Roman"/>
        </w:rPr>
        <w:t xml:space="preserve"> further conversations for a while.</w:t>
      </w:r>
    </w:p>
    <w:p w:rsidR="00424A67" w:rsidRDefault="00424A67" w:rsidP="00C953EE">
      <w:pPr>
        <w:ind w:left="720"/>
        <w:rPr>
          <w:rFonts w:ascii="Times New Roman" w:hAnsi="Times New Roman"/>
        </w:rPr>
      </w:pPr>
    </w:p>
    <w:p w:rsidR="008E5FEF" w:rsidRPr="00330263" w:rsidRDefault="006B7146" w:rsidP="006B7146">
      <w:pPr>
        <w:pStyle w:val="BodyTextIndent2"/>
        <w:ind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330263" w:rsidRPr="00330263">
        <w:rPr>
          <w:rFonts w:ascii="Times New Roman" w:hAnsi="Times New Roman"/>
          <w:sz w:val="24"/>
          <w:szCs w:val="24"/>
        </w:rPr>
        <w:t>Insufficient or Inaccurate Information</w:t>
      </w:r>
    </w:p>
    <w:p w:rsidR="008E5FEF" w:rsidRDefault="008E5FEF" w:rsidP="00886E5B">
      <w:pPr>
        <w:pStyle w:val="BodyTextIndent2"/>
        <w:ind w:left="0" w:firstLine="0"/>
        <w:rPr>
          <w:rFonts w:ascii="Times New Roman" w:hAnsi="Times New Roman"/>
          <w:b w:val="0"/>
          <w:sz w:val="24"/>
          <w:szCs w:val="24"/>
        </w:rPr>
      </w:pPr>
    </w:p>
    <w:p w:rsidR="00330263" w:rsidRDefault="00330263" w:rsidP="00330263">
      <w:pPr>
        <w:pStyle w:val="BodyTextIndent2"/>
        <w:ind w:firstLine="0"/>
        <w:rPr>
          <w:rFonts w:ascii="Times New Roman" w:hAnsi="Times New Roman"/>
          <w:b w:val="0"/>
          <w:sz w:val="24"/>
          <w:szCs w:val="24"/>
        </w:rPr>
      </w:pPr>
      <w:r>
        <w:rPr>
          <w:rFonts w:ascii="Times New Roman" w:hAnsi="Times New Roman"/>
          <w:b w:val="0"/>
          <w:sz w:val="24"/>
          <w:szCs w:val="24"/>
        </w:rPr>
        <w:t xml:space="preserve">A donor’s caution may be attributable </w:t>
      </w:r>
      <w:r w:rsidR="00C34EE8">
        <w:rPr>
          <w:rFonts w:ascii="Times New Roman" w:hAnsi="Times New Roman"/>
          <w:b w:val="0"/>
          <w:sz w:val="24"/>
          <w:szCs w:val="24"/>
        </w:rPr>
        <w:t xml:space="preserve">simply </w:t>
      </w:r>
      <w:r>
        <w:rPr>
          <w:rFonts w:ascii="Times New Roman" w:hAnsi="Times New Roman"/>
          <w:b w:val="0"/>
          <w:sz w:val="24"/>
          <w:szCs w:val="24"/>
        </w:rPr>
        <w:t xml:space="preserve">to not really </w:t>
      </w:r>
      <w:r w:rsidR="00C34EE8">
        <w:rPr>
          <w:rFonts w:ascii="Times New Roman" w:hAnsi="Times New Roman"/>
          <w:b w:val="0"/>
          <w:sz w:val="24"/>
          <w:szCs w:val="24"/>
        </w:rPr>
        <w:t>comprehen</w:t>
      </w:r>
      <w:r>
        <w:rPr>
          <w:rFonts w:ascii="Times New Roman" w:hAnsi="Times New Roman"/>
          <w:b w:val="0"/>
          <w:sz w:val="24"/>
          <w:szCs w:val="24"/>
        </w:rPr>
        <w:t>d</w:t>
      </w:r>
      <w:r w:rsidR="00C34EE8">
        <w:rPr>
          <w:rFonts w:ascii="Times New Roman" w:hAnsi="Times New Roman"/>
          <w:b w:val="0"/>
          <w:sz w:val="24"/>
          <w:szCs w:val="24"/>
        </w:rPr>
        <w:t>ing</w:t>
      </w:r>
      <w:r>
        <w:rPr>
          <w:rFonts w:ascii="Times New Roman" w:hAnsi="Times New Roman"/>
          <w:b w:val="0"/>
          <w:sz w:val="24"/>
          <w:szCs w:val="24"/>
        </w:rPr>
        <w:t xml:space="preserve"> wha</w:t>
      </w:r>
      <w:r w:rsidR="006A0775">
        <w:rPr>
          <w:rFonts w:ascii="Times New Roman" w:hAnsi="Times New Roman"/>
          <w:b w:val="0"/>
          <w:sz w:val="24"/>
          <w:szCs w:val="24"/>
        </w:rPr>
        <w:t xml:space="preserve">t a gift planner is proposing. </w:t>
      </w:r>
      <w:r>
        <w:rPr>
          <w:rFonts w:ascii="Times New Roman" w:hAnsi="Times New Roman"/>
          <w:b w:val="0"/>
          <w:sz w:val="24"/>
          <w:szCs w:val="24"/>
        </w:rPr>
        <w:t xml:space="preserve">Even though ensuring that donors receive </w:t>
      </w:r>
      <w:r w:rsidR="005E7C13">
        <w:rPr>
          <w:rFonts w:ascii="Times New Roman" w:hAnsi="Times New Roman"/>
          <w:b w:val="0"/>
          <w:sz w:val="24"/>
          <w:szCs w:val="24"/>
        </w:rPr>
        <w:t xml:space="preserve">“a full description and an accurate representation of all aspects of any proposed charitable gift plan” </w:t>
      </w:r>
      <w:r>
        <w:rPr>
          <w:rFonts w:ascii="Times New Roman" w:hAnsi="Times New Roman"/>
          <w:b w:val="0"/>
          <w:sz w:val="24"/>
          <w:szCs w:val="24"/>
        </w:rPr>
        <w:t xml:space="preserve">is one of a gift planner’s fundamental ethical obligations, as set forth in the </w:t>
      </w:r>
      <w:r w:rsidR="005E7C13" w:rsidRPr="006D3D02">
        <w:rPr>
          <w:rFonts w:ascii="Times New Roman" w:hAnsi="Times New Roman"/>
          <w:b w:val="0"/>
          <w:i/>
          <w:sz w:val="24"/>
          <w:szCs w:val="24"/>
        </w:rPr>
        <w:t>M</w:t>
      </w:r>
      <w:r w:rsidRPr="006D3D02">
        <w:rPr>
          <w:rFonts w:ascii="Times New Roman" w:hAnsi="Times New Roman"/>
          <w:b w:val="0"/>
          <w:i/>
          <w:sz w:val="24"/>
          <w:szCs w:val="24"/>
        </w:rPr>
        <w:t xml:space="preserve">odel </w:t>
      </w:r>
      <w:r w:rsidR="005E7C13" w:rsidRPr="006D3D02">
        <w:rPr>
          <w:rFonts w:ascii="Times New Roman" w:hAnsi="Times New Roman"/>
          <w:b w:val="0"/>
          <w:i/>
          <w:sz w:val="24"/>
          <w:szCs w:val="24"/>
        </w:rPr>
        <w:t>Standards of Practice for the Charitable Gift Planner</w:t>
      </w:r>
      <w:r w:rsidR="005E7C13">
        <w:rPr>
          <w:rFonts w:ascii="Times New Roman" w:hAnsi="Times New Roman"/>
          <w:b w:val="0"/>
          <w:sz w:val="24"/>
          <w:szCs w:val="24"/>
        </w:rPr>
        <w:t xml:space="preserve"> adopted by the Partnership for Philanthropic Planning and the American Council on Gift Annuities</w:t>
      </w:r>
      <w:r>
        <w:rPr>
          <w:rFonts w:ascii="Times New Roman" w:hAnsi="Times New Roman"/>
          <w:b w:val="0"/>
          <w:sz w:val="24"/>
          <w:szCs w:val="24"/>
        </w:rPr>
        <w:t>, the planner will want to ascertain that a given donor actually unders</w:t>
      </w:r>
      <w:r w:rsidR="006A0775">
        <w:rPr>
          <w:rFonts w:ascii="Times New Roman" w:hAnsi="Times New Roman"/>
          <w:b w:val="0"/>
          <w:sz w:val="24"/>
          <w:szCs w:val="24"/>
        </w:rPr>
        <w:t xml:space="preserve">tands what has been presented. </w:t>
      </w:r>
      <w:r w:rsidR="00C34EE8">
        <w:rPr>
          <w:rFonts w:ascii="Times New Roman" w:hAnsi="Times New Roman"/>
          <w:b w:val="0"/>
          <w:sz w:val="24"/>
          <w:szCs w:val="24"/>
        </w:rPr>
        <w:t>Sometimes t</w:t>
      </w:r>
      <w:r>
        <w:rPr>
          <w:rFonts w:ascii="Times New Roman" w:hAnsi="Times New Roman"/>
          <w:b w:val="0"/>
          <w:sz w:val="24"/>
          <w:szCs w:val="24"/>
        </w:rPr>
        <w:t xml:space="preserve">he very best illustration will </w:t>
      </w:r>
      <w:r w:rsidR="00C34EE8">
        <w:rPr>
          <w:rFonts w:ascii="Times New Roman" w:hAnsi="Times New Roman"/>
          <w:b w:val="0"/>
          <w:sz w:val="24"/>
          <w:szCs w:val="24"/>
        </w:rPr>
        <w:t xml:space="preserve">still need to be accompanied by a detailed conversation with the donor to </w:t>
      </w:r>
      <w:r w:rsidR="006D3D02">
        <w:rPr>
          <w:rFonts w:ascii="Times New Roman" w:hAnsi="Times New Roman"/>
          <w:b w:val="0"/>
          <w:sz w:val="24"/>
          <w:szCs w:val="24"/>
        </w:rPr>
        <w:t>ensure</w:t>
      </w:r>
      <w:r w:rsidR="00C34EE8">
        <w:rPr>
          <w:rFonts w:ascii="Times New Roman" w:hAnsi="Times New Roman"/>
          <w:b w:val="0"/>
          <w:sz w:val="24"/>
          <w:szCs w:val="24"/>
        </w:rPr>
        <w:t xml:space="preserve"> t</w:t>
      </w:r>
      <w:r w:rsidR="006A0775">
        <w:rPr>
          <w:rFonts w:ascii="Times New Roman" w:hAnsi="Times New Roman"/>
          <w:b w:val="0"/>
          <w:sz w:val="24"/>
          <w:szCs w:val="24"/>
        </w:rPr>
        <w:t xml:space="preserve">hat such understanding exists. </w:t>
      </w:r>
      <w:r w:rsidR="00C34EE8">
        <w:rPr>
          <w:rFonts w:ascii="Times New Roman" w:hAnsi="Times New Roman"/>
          <w:b w:val="0"/>
          <w:sz w:val="24"/>
          <w:szCs w:val="24"/>
        </w:rPr>
        <w:t xml:space="preserve">A gift planner who takes for granted that the written </w:t>
      </w:r>
      <w:r w:rsidR="005E7C13">
        <w:rPr>
          <w:rFonts w:ascii="Times New Roman" w:hAnsi="Times New Roman"/>
          <w:b w:val="0"/>
          <w:sz w:val="24"/>
          <w:szCs w:val="24"/>
        </w:rPr>
        <w:t>(or oral) i</w:t>
      </w:r>
      <w:r w:rsidR="00C34EE8">
        <w:rPr>
          <w:rFonts w:ascii="Times New Roman" w:hAnsi="Times New Roman"/>
          <w:b w:val="0"/>
          <w:sz w:val="24"/>
          <w:szCs w:val="24"/>
        </w:rPr>
        <w:t>nformation supplied by the charity will speak for itself risks overlooking opportunities to double</w:t>
      </w:r>
      <w:r w:rsidR="00D57A05">
        <w:rPr>
          <w:rFonts w:ascii="Times New Roman" w:hAnsi="Times New Roman"/>
          <w:b w:val="0"/>
          <w:sz w:val="24"/>
          <w:szCs w:val="24"/>
        </w:rPr>
        <w:t>-</w:t>
      </w:r>
      <w:r w:rsidR="00C34EE8">
        <w:rPr>
          <w:rFonts w:ascii="Times New Roman" w:hAnsi="Times New Roman"/>
          <w:b w:val="0"/>
          <w:sz w:val="24"/>
          <w:szCs w:val="24"/>
        </w:rPr>
        <w:t>check that what is intended to be conveyed is in fact registering with</w:t>
      </w:r>
      <w:r w:rsidR="00D57A05">
        <w:rPr>
          <w:rFonts w:ascii="Times New Roman" w:hAnsi="Times New Roman"/>
          <w:b w:val="0"/>
          <w:sz w:val="24"/>
          <w:szCs w:val="24"/>
        </w:rPr>
        <w:t xml:space="preserve"> the</w:t>
      </w:r>
      <w:r w:rsidR="00C34EE8">
        <w:rPr>
          <w:rFonts w:ascii="Times New Roman" w:hAnsi="Times New Roman"/>
          <w:b w:val="0"/>
          <w:sz w:val="24"/>
          <w:szCs w:val="24"/>
        </w:rPr>
        <w:t xml:space="preserve"> donor.</w:t>
      </w:r>
    </w:p>
    <w:p w:rsidR="00C34EE8" w:rsidRDefault="00C34EE8" w:rsidP="00330263">
      <w:pPr>
        <w:pStyle w:val="BodyTextIndent2"/>
        <w:ind w:firstLine="0"/>
        <w:rPr>
          <w:rFonts w:ascii="Times New Roman" w:hAnsi="Times New Roman"/>
          <w:b w:val="0"/>
          <w:sz w:val="24"/>
          <w:szCs w:val="24"/>
        </w:rPr>
      </w:pPr>
    </w:p>
    <w:p w:rsidR="00C403FA" w:rsidRDefault="00C34EE8" w:rsidP="00330263">
      <w:pPr>
        <w:pStyle w:val="BodyTextIndent2"/>
        <w:ind w:firstLine="0"/>
        <w:rPr>
          <w:rFonts w:ascii="Times New Roman" w:hAnsi="Times New Roman"/>
          <w:b w:val="0"/>
          <w:sz w:val="24"/>
          <w:szCs w:val="24"/>
        </w:rPr>
      </w:pPr>
      <w:r>
        <w:rPr>
          <w:rFonts w:ascii="Times New Roman" w:hAnsi="Times New Roman"/>
          <w:b w:val="0"/>
          <w:sz w:val="24"/>
          <w:szCs w:val="24"/>
        </w:rPr>
        <w:t>In some cases, a donor may previously have received incorrect information from another charity or from an advisor who lacked adequate familiarity with whatever is now being put forth for</w:t>
      </w:r>
      <w:r w:rsidR="006A0775">
        <w:rPr>
          <w:rFonts w:ascii="Times New Roman" w:hAnsi="Times New Roman"/>
          <w:b w:val="0"/>
          <w:sz w:val="24"/>
          <w:szCs w:val="24"/>
        </w:rPr>
        <w:t xml:space="preserve"> the donor’s consideration. </w:t>
      </w:r>
      <w:r w:rsidR="00E8794E">
        <w:rPr>
          <w:rFonts w:ascii="Times New Roman" w:hAnsi="Times New Roman"/>
          <w:b w:val="0"/>
          <w:sz w:val="24"/>
          <w:szCs w:val="24"/>
        </w:rPr>
        <w:t>This means the gift planner need</w:t>
      </w:r>
      <w:r w:rsidR="008F348D">
        <w:rPr>
          <w:rFonts w:ascii="Times New Roman" w:hAnsi="Times New Roman"/>
          <w:b w:val="0"/>
          <w:sz w:val="24"/>
          <w:szCs w:val="24"/>
        </w:rPr>
        <w:t>s</w:t>
      </w:r>
      <w:r w:rsidR="00E8794E">
        <w:rPr>
          <w:rFonts w:ascii="Times New Roman" w:hAnsi="Times New Roman"/>
          <w:b w:val="0"/>
          <w:sz w:val="24"/>
          <w:szCs w:val="24"/>
        </w:rPr>
        <w:t xml:space="preserve"> to be alert to the possibility that the donor is rejecting correct new information because information</w:t>
      </w:r>
      <w:r w:rsidR="00C403FA">
        <w:rPr>
          <w:rFonts w:ascii="Times New Roman" w:hAnsi="Times New Roman"/>
          <w:b w:val="0"/>
          <w:sz w:val="24"/>
          <w:szCs w:val="24"/>
        </w:rPr>
        <w:t xml:space="preserve"> </w:t>
      </w:r>
    </w:p>
    <w:p w:rsidR="00C403FA" w:rsidRDefault="00C403FA" w:rsidP="00330263">
      <w:pPr>
        <w:pStyle w:val="BodyTextIndent2"/>
        <w:ind w:firstLine="0"/>
        <w:rPr>
          <w:rFonts w:ascii="Times New Roman" w:hAnsi="Times New Roman"/>
          <w:b w:val="0"/>
          <w:sz w:val="24"/>
          <w:szCs w:val="24"/>
        </w:rPr>
      </w:pPr>
    </w:p>
    <w:p w:rsidR="00C403FA" w:rsidRDefault="00C403FA" w:rsidP="00330263">
      <w:pPr>
        <w:pStyle w:val="BodyTextIndent2"/>
        <w:ind w:firstLine="0"/>
        <w:rPr>
          <w:rFonts w:ascii="Times New Roman" w:hAnsi="Times New Roman"/>
          <w:b w:val="0"/>
          <w:sz w:val="24"/>
          <w:szCs w:val="24"/>
        </w:rPr>
      </w:pPr>
    </w:p>
    <w:p w:rsidR="00C34EE8" w:rsidRDefault="00C403FA" w:rsidP="00330263">
      <w:pPr>
        <w:pStyle w:val="BodyTextIndent2"/>
        <w:ind w:firstLine="0"/>
        <w:rPr>
          <w:rFonts w:ascii="Times New Roman" w:hAnsi="Times New Roman"/>
          <w:b w:val="0"/>
          <w:sz w:val="24"/>
          <w:szCs w:val="24"/>
        </w:rPr>
      </w:pPr>
      <w:r>
        <w:rPr>
          <w:rFonts w:ascii="Times New Roman" w:hAnsi="Times New Roman"/>
          <w:b w:val="0"/>
          <w:sz w:val="24"/>
          <w:szCs w:val="24"/>
        </w:rPr>
        <w:t>o</w:t>
      </w:r>
      <w:r w:rsidR="00E8794E">
        <w:rPr>
          <w:rFonts w:ascii="Times New Roman" w:hAnsi="Times New Roman"/>
          <w:b w:val="0"/>
          <w:sz w:val="24"/>
          <w:szCs w:val="24"/>
        </w:rPr>
        <w:t xml:space="preserve">btained by the donor previously from any of a number of sources has already </w:t>
      </w:r>
      <w:r w:rsidR="005E7C13">
        <w:rPr>
          <w:rFonts w:ascii="Times New Roman" w:hAnsi="Times New Roman"/>
          <w:b w:val="0"/>
          <w:sz w:val="24"/>
          <w:szCs w:val="24"/>
        </w:rPr>
        <w:t xml:space="preserve">been </w:t>
      </w:r>
      <w:r w:rsidR="00E8794E">
        <w:rPr>
          <w:rFonts w:ascii="Times New Roman" w:hAnsi="Times New Roman"/>
          <w:b w:val="0"/>
          <w:sz w:val="24"/>
          <w:szCs w:val="24"/>
        </w:rPr>
        <w:t>“baked in”</w:t>
      </w:r>
      <w:r w:rsidR="005E7C13">
        <w:rPr>
          <w:rFonts w:ascii="Times New Roman" w:hAnsi="Times New Roman"/>
          <w:b w:val="0"/>
          <w:sz w:val="24"/>
          <w:szCs w:val="24"/>
        </w:rPr>
        <w:t xml:space="preserve"> to the donor’s thinking.</w:t>
      </w:r>
    </w:p>
    <w:p w:rsidR="00CC0BC7" w:rsidRDefault="00CC0BC7" w:rsidP="00330263">
      <w:pPr>
        <w:pStyle w:val="BodyTextIndent2"/>
        <w:ind w:firstLine="0"/>
        <w:rPr>
          <w:rFonts w:ascii="Times New Roman" w:hAnsi="Times New Roman"/>
          <w:b w:val="0"/>
          <w:sz w:val="24"/>
          <w:szCs w:val="24"/>
        </w:rPr>
      </w:pPr>
    </w:p>
    <w:p w:rsidR="005E7C13" w:rsidRPr="00CC0BC7" w:rsidRDefault="006D0689" w:rsidP="00B323D4">
      <w:pPr>
        <w:overflowPunct/>
        <w:autoSpaceDE/>
        <w:autoSpaceDN/>
        <w:adjustRightInd/>
        <w:ind w:left="720" w:hanging="360"/>
        <w:textAlignment w:val="auto"/>
        <w:rPr>
          <w:rFonts w:ascii="Times New Roman" w:hAnsi="Times New Roman"/>
          <w:b/>
          <w:szCs w:val="24"/>
        </w:rPr>
      </w:pPr>
      <w:r w:rsidRPr="00CC0BC7">
        <w:rPr>
          <w:rFonts w:ascii="Times New Roman" w:hAnsi="Times New Roman"/>
          <w:b/>
          <w:szCs w:val="24"/>
        </w:rPr>
        <w:t>3.</w:t>
      </w:r>
      <w:r w:rsidR="00CC5CF5" w:rsidRPr="00CC0BC7">
        <w:rPr>
          <w:rFonts w:ascii="Times New Roman" w:hAnsi="Times New Roman"/>
          <w:b/>
          <w:szCs w:val="24"/>
        </w:rPr>
        <w:tab/>
      </w:r>
      <w:r w:rsidR="005E7C13" w:rsidRPr="00CC0BC7">
        <w:rPr>
          <w:rFonts w:ascii="Times New Roman" w:hAnsi="Times New Roman"/>
          <w:b/>
          <w:szCs w:val="24"/>
        </w:rPr>
        <w:t xml:space="preserve">The Donor’s </w:t>
      </w:r>
      <w:r w:rsidR="0059762E" w:rsidRPr="00CC0BC7">
        <w:rPr>
          <w:rFonts w:ascii="Times New Roman" w:hAnsi="Times New Roman"/>
          <w:b/>
          <w:szCs w:val="24"/>
        </w:rPr>
        <w:t>Disposition</w:t>
      </w:r>
    </w:p>
    <w:p w:rsidR="005E7C13" w:rsidRDefault="005E7C13" w:rsidP="005E7C13">
      <w:pPr>
        <w:pStyle w:val="BodyTextIndent2"/>
        <w:ind w:left="0" w:firstLine="0"/>
        <w:rPr>
          <w:rFonts w:ascii="Times New Roman" w:hAnsi="Times New Roman"/>
          <w:b w:val="0"/>
          <w:sz w:val="24"/>
          <w:szCs w:val="24"/>
        </w:rPr>
      </w:pPr>
    </w:p>
    <w:p w:rsidR="0059762E" w:rsidRDefault="0059762E" w:rsidP="0059762E">
      <w:pPr>
        <w:pStyle w:val="BodyTextIndent2"/>
        <w:ind w:firstLine="0"/>
        <w:rPr>
          <w:rFonts w:ascii="Times New Roman" w:hAnsi="Times New Roman"/>
          <w:b w:val="0"/>
          <w:sz w:val="24"/>
          <w:szCs w:val="24"/>
        </w:rPr>
      </w:pPr>
      <w:r>
        <w:rPr>
          <w:rFonts w:ascii="Times New Roman" w:hAnsi="Times New Roman"/>
          <w:b w:val="0"/>
          <w:sz w:val="24"/>
          <w:szCs w:val="24"/>
        </w:rPr>
        <w:t>Certain</w:t>
      </w:r>
      <w:r w:rsidR="005E7C13">
        <w:rPr>
          <w:rFonts w:ascii="Times New Roman" w:hAnsi="Times New Roman"/>
          <w:b w:val="0"/>
          <w:sz w:val="24"/>
          <w:szCs w:val="24"/>
        </w:rPr>
        <w:t xml:space="preserve"> donors are simply innately cautious.  This aspect of their personality may be literally something they were “born wit</w:t>
      </w:r>
      <w:r w:rsidR="006A0775">
        <w:rPr>
          <w:rFonts w:ascii="Times New Roman" w:hAnsi="Times New Roman"/>
          <w:b w:val="0"/>
          <w:sz w:val="24"/>
          <w:szCs w:val="24"/>
        </w:rPr>
        <w:t xml:space="preserve">h,” for want of a better term. </w:t>
      </w:r>
      <w:r w:rsidR="005E7C13">
        <w:rPr>
          <w:rFonts w:ascii="Times New Roman" w:hAnsi="Times New Roman"/>
          <w:b w:val="0"/>
          <w:sz w:val="24"/>
          <w:szCs w:val="24"/>
        </w:rPr>
        <w:t xml:space="preserve">More likely, however, it is a trait they have developed in response to their upbringing, their cultural background, or life experiences stretching back many decades.  </w:t>
      </w:r>
    </w:p>
    <w:p w:rsidR="006D0689" w:rsidRDefault="006D0689" w:rsidP="0059762E">
      <w:pPr>
        <w:pStyle w:val="BodyTextIndent2"/>
        <w:ind w:firstLine="0"/>
        <w:rPr>
          <w:rFonts w:ascii="Times New Roman" w:hAnsi="Times New Roman"/>
          <w:b w:val="0"/>
          <w:sz w:val="24"/>
          <w:szCs w:val="24"/>
        </w:rPr>
      </w:pPr>
    </w:p>
    <w:p w:rsidR="0059762E" w:rsidRDefault="0059762E" w:rsidP="0059762E">
      <w:pPr>
        <w:pStyle w:val="BodyTextIndent2"/>
        <w:ind w:firstLine="0"/>
        <w:rPr>
          <w:rFonts w:ascii="Times New Roman" w:hAnsi="Times New Roman"/>
          <w:b w:val="0"/>
          <w:sz w:val="24"/>
          <w:szCs w:val="24"/>
        </w:rPr>
      </w:pPr>
      <w:r>
        <w:rPr>
          <w:rFonts w:ascii="Times New Roman" w:hAnsi="Times New Roman"/>
          <w:b w:val="0"/>
          <w:sz w:val="24"/>
          <w:szCs w:val="24"/>
        </w:rPr>
        <w:t>In such instances, it probably will not be fruitful for a gift planner to psychoanalyze the donor or attempt to persuade him or h</w:t>
      </w:r>
      <w:r w:rsidR="006A0775">
        <w:rPr>
          <w:rFonts w:ascii="Times New Roman" w:hAnsi="Times New Roman"/>
          <w:b w:val="0"/>
          <w:sz w:val="24"/>
          <w:szCs w:val="24"/>
        </w:rPr>
        <w:t xml:space="preserve">er to set caution aside. </w:t>
      </w:r>
      <w:r>
        <w:rPr>
          <w:rFonts w:ascii="Times New Roman" w:hAnsi="Times New Roman"/>
          <w:b w:val="0"/>
          <w:sz w:val="24"/>
          <w:szCs w:val="24"/>
        </w:rPr>
        <w:t>The better approach is to take caution as a given and</w:t>
      </w:r>
      <w:r w:rsidR="003F091A">
        <w:rPr>
          <w:rFonts w:ascii="Times New Roman" w:hAnsi="Times New Roman"/>
          <w:b w:val="0"/>
          <w:sz w:val="24"/>
          <w:szCs w:val="24"/>
        </w:rPr>
        <w:t xml:space="preserve"> to</w:t>
      </w:r>
      <w:r>
        <w:rPr>
          <w:rFonts w:ascii="Times New Roman" w:hAnsi="Times New Roman"/>
          <w:b w:val="0"/>
          <w:sz w:val="24"/>
          <w:szCs w:val="24"/>
        </w:rPr>
        <w:t xml:space="preserve"> present options that are realistic in lig</w:t>
      </w:r>
      <w:r w:rsidR="006A0775">
        <w:rPr>
          <w:rFonts w:ascii="Times New Roman" w:hAnsi="Times New Roman"/>
          <w:b w:val="0"/>
          <w:sz w:val="24"/>
          <w:szCs w:val="24"/>
        </w:rPr>
        <w:t xml:space="preserve">ht of the donor’s personality. </w:t>
      </w:r>
      <w:r>
        <w:rPr>
          <w:rFonts w:ascii="Times New Roman" w:hAnsi="Times New Roman"/>
          <w:b w:val="0"/>
          <w:sz w:val="24"/>
          <w:szCs w:val="24"/>
        </w:rPr>
        <w:t>A number of these options will be explored</w:t>
      </w:r>
      <w:r w:rsidR="006D0689">
        <w:rPr>
          <w:rFonts w:ascii="Times New Roman" w:hAnsi="Times New Roman"/>
          <w:b w:val="0"/>
          <w:sz w:val="24"/>
          <w:szCs w:val="24"/>
        </w:rPr>
        <w:t xml:space="preserve"> later</w:t>
      </w:r>
      <w:r>
        <w:rPr>
          <w:rFonts w:ascii="Times New Roman" w:hAnsi="Times New Roman"/>
          <w:b w:val="0"/>
          <w:sz w:val="24"/>
          <w:szCs w:val="24"/>
        </w:rPr>
        <w:t xml:space="preserve"> in the paper.</w:t>
      </w:r>
    </w:p>
    <w:p w:rsidR="00A63460" w:rsidRDefault="00A63460" w:rsidP="0059762E">
      <w:pPr>
        <w:pStyle w:val="BodyTextIndent2"/>
        <w:ind w:firstLine="0"/>
        <w:rPr>
          <w:rFonts w:ascii="Times New Roman" w:hAnsi="Times New Roman"/>
          <w:b w:val="0"/>
          <w:sz w:val="24"/>
          <w:szCs w:val="24"/>
        </w:rPr>
      </w:pPr>
    </w:p>
    <w:p w:rsidR="00A63460" w:rsidRDefault="00A63460" w:rsidP="00A63460">
      <w:pPr>
        <w:pStyle w:val="BodyTextIndent2"/>
        <w:ind w:firstLine="0"/>
        <w:rPr>
          <w:rFonts w:ascii="Times New Roman" w:hAnsi="Times New Roman"/>
          <w:b w:val="0"/>
          <w:sz w:val="24"/>
          <w:szCs w:val="24"/>
        </w:rPr>
      </w:pPr>
      <w:r>
        <w:rPr>
          <w:rFonts w:ascii="Times New Roman" w:hAnsi="Times New Roman"/>
          <w:b w:val="0"/>
          <w:sz w:val="24"/>
          <w:szCs w:val="24"/>
        </w:rPr>
        <w:t>Fortunately, not all donors are cautious. Some know exactly what they want to do and are rarin’ to go. Ironically, a few of them might actually benefit from a measure of caution if they seem otherwise about to act rashly or hastily. This is just one more good reason to encourage donors to consult their advisors before arranging a gift. Moreover, if a gift planner sees an obvious flaw with what a donor is proposing, he or she has an obligation to bring the problem to the donor’s attention and suggest any alternatives that may be more suitable.</w:t>
      </w:r>
    </w:p>
    <w:p w:rsidR="00A63460" w:rsidRDefault="00A63460" w:rsidP="00A63460">
      <w:pPr>
        <w:pStyle w:val="BodyTextIndent2"/>
        <w:ind w:firstLine="0"/>
        <w:rPr>
          <w:rFonts w:ascii="Times New Roman" w:hAnsi="Times New Roman"/>
          <w:b w:val="0"/>
          <w:sz w:val="24"/>
          <w:szCs w:val="24"/>
        </w:rPr>
      </w:pPr>
    </w:p>
    <w:p w:rsidR="00A63460" w:rsidRDefault="00A63460" w:rsidP="00A63460">
      <w:pPr>
        <w:pStyle w:val="BodyTextIndent2"/>
        <w:ind w:firstLine="0"/>
        <w:rPr>
          <w:rFonts w:ascii="Times New Roman" w:hAnsi="Times New Roman"/>
          <w:b w:val="0"/>
          <w:sz w:val="24"/>
          <w:szCs w:val="24"/>
        </w:rPr>
      </w:pPr>
      <w:r>
        <w:rPr>
          <w:rFonts w:ascii="Times New Roman" w:hAnsi="Times New Roman"/>
          <w:b w:val="0"/>
          <w:sz w:val="24"/>
          <w:szCs w:val="24"/>
        </w:rPr>
        <w:t xml:space="preserve">Thus, donors might be too cautious, appropriately cautious, or not cautious enough. A gift planner’s first objective will be to determine the nature and level of caution a donor is displaying.  This will enable the planner to assess how to proceed. A donor who is too cautious may be open to being guided gradually to a conclusion that his or her reticence is unfounded. A donor might be appropriately cautious if an objective analysis would confirm this </w:t>
      </w:r>
      <w:r w:rsidRPr="003B5F9A">
        <w:rPr>
          <w:rFonts w:ascii="Times New Roman" w:hAnsi="Times New Roman"/>
          <w:b w:val="0"/>
          <w:i/>
          <w:sz w:val="24"/>
          <w:szCs w:val="24"/>
        </w:rPr>
        <w:t>or</w:t>
      </w:r>
      <w:r>
        <w:rPr>
          <w:rFonts w:ascii="Times New Roman" w:hAnsi="Times New Roman"/>
          <w:b w:val="0"/>
          <w:sz w:val="24"/>
          <w:szCs w:val="24"/>
        </w:rPr>
        <w:t xml:space="preserve"> if his or her make-up simply precludes any other reaction. With respect to a donor who is not being cautious enough, the gist of a gift planner’s response should be as set forth in the immediately preceding paragraph.</w:t>
      </w:r>
    </w:p>
    <w:p w:rsidR="008E5FEF" w:rsidRDefault="008E5FEF" w:rsidP="00886E5B">
      <w:pPr>
        <w:pStyle w:val="BodyTextIndent2"/>
        <w:ind w:left="0" w:firstLine="0"/>
        <w:rPr>
          <w:rFonts w:ascii="Times New Roman" w:hAnsi="Times New Roman"/>
          <w:b w:val="0"/>
          <w:sz w:val="24"/>
          <w:szCs w:val="24"/>
        </w:rPr>
      </w:pPr>
    </w:p>
    <w:p w:rsidR="00A63460" w:rsidRDefault="006D0689" w:rsidP="006D0689">
      <w:pPr>
        <w:pStyle w:val="BodyTextIndent2"/>
        <w:ind w:hanging="360"/>
        <w:rPr>
          <w:rFonts w:ascii="Times New Roman" w:hAnsi="Times New Roman"/>
          <w:sz w:val="24"/>
          <w:szCs w:val="24"/>
        </w:rPr>
      </w:pPr>
      <w:r>
        <w:rPr>
          <w:rFonts w:ascii="Times New Roman" w:hAnsi="Times New Roman"/>
          <w:sz w:val="24"/>
          <w:szCs w:val="24"/>
        </w:rPr>
        <w:t>4</w:t>
      </w:r>
      <w:r w:rsidR="00CC5CF5">
        <w:rPr>
          <w:rFonts w:ascii="Times New Roman" w:hAnsi="Times New Roman"/>
          <w:sz w:val="24"/>
          <w:szCs w:val="24"/>
        </w:rPr>
        <w:t>.</w:t>
      </w:r>
      <w:r w:rsidR="00CC5CF5">
        <w:rPr>
          <w:rFonts w:ascii="Times New Roman" w:hAnsi="Times New Roman"/>
          <w:sz w:val="24"/>
          <w:szCs w:val="24"/>
        </w:rPr>
        <w:tab/>
      </w:r>
      <w:r w:rsidR="00C403FA">
        <w:rPr>
          <w:rFonts w:ascii="Times New Roman" w:hAnsi="Times New Roman"/>
          <w:sz w:val="24"/>
          <w:szCs w:val="24"/>
        </w:rPr>
        <w:t>Emotion</w:t>
      </w:r>
    </w:p>
    <w:p w:rsidR="00A63460" w:rsidRDefault="00A63460" w:rsidP="006D0689">
      <w:pPr>
        <w:pStyle w:val="BodyTextIndent2"/>
        <w:ind w:hanging="360"/>
        <w:rPr>
          <w:rFonts w:ascii="Times New Roman" w:hAnsi="Times New Roman"/>
          <w:sz w:val="24"/>
          <w:szCs w:val="24"/>
        </w:rPr>
      </w:pPr>
    </w:p>
    <w:p w:rsidR="00A63460" w:rsidRDefault="00A63460" w:rsidP="00A63460">
      <w:pPr>
        <w:pStyle w:val="BodyTextIndent2"/>
        <w:ind w:firstLine="0"/>
        <w:rPr>
          <w:rFonts w:ascii="Times New Roman" w:hAnsi="Times New Roman"/>
          <w:b w:val="0"/>
          <w:sz w:val="24"/>
          <w:szCs w:val="24"/>
        </w:rPr>
      </w:pPr>
      <w:r>
        <w:rPr>
          <w:rFonts w:ascii="Times New Roman" w:hAnsi="Times New Roman"/>
          <w:b w:val="0"/>
          <w:sz w:val="24"/>
          <w:szCs w:val="24"/>
        </w:rPr>
        <w:t>Finally, the dual significance of emotion should be taken into account. On the one hand, a donor’s emotional alliance with a charity’s mission is ultimately what will drive a decision to make a planned gift, with more cerebral attention being devoted to details such as the timing, size, and structure of the gift and which assets to draw upon.  In this regard, emotion can be a gift planner’s ally. By contrast, if caution engendered largely by emotion has come to stand in the way of the donor’s ability to think clearly, the planner (with assistance from the donor’s advisors) will need to help the donor sort through his or her thoughts and feelings.</w:t>
      </w:r>
    </w:p>
    <w:p w:rsidR="00C403FA" w:rsidRDefault="00C403FA">
      <w:pPr>
        <w:overflowPunct/>
        <w:autoSpaceDE/>
        <w:autoSpaceDN/>
        <w:adjustRightInd/>
        <w:textAlignment w:val="auto"/>
        <w:rPr>
          <w:rFonts w:ascii="Times New Roman" w:hAnsi="Times New Roman"/>
          <w:b/>
          <w:szCs w:val="24"/>
        </w:rPr>
      </w:pPr>
      <w:r>
        <w:rPr>
          <w:rFonts w:ascii="Times New Roman" w:hAnsi="Times New Roman"/>
          <w:szCs w:val="24"/>
        </w:rPr>
        <w:br w:type="page"/>
      </w:r>
    </w:p>
    <w:p w:rsidR="00F7092B" w:rsidRPr="00330263" w:rsidRDefault="00A63460" w:rsidP="006D0689">
      <w:pPr>
        <w:pStyle w:val="BodyTextIndent2"/>
        <w:ind w:hanging="360"/>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 xml:space="preserve">General </w:t>
      </w:r>
      <w:r w:rsidR="00F7092B">
        <w:rPr>
          <w:rFonts w:ascii="Times New Roman" w:hAnsi="Times New Roman"/>
          <w:sz w:val="24"/>
          <w:szCs w:val="24"/>
        </w:rPr>
        <w:t>Observations</w:t>
      </w:r>
    </w:p>
    <w:p w:rsidR="00E8423F" w:rsidRDefault="00E8423F" w:rsidP="00F7092B">
      <w:pPr>
        <w:pStyle w:val="BodyTextIndent2"/>
        <w:ind w:firstLine="0"/>
        <w:rPr>
          <w:rFonts w:ascii="Times New Roman" w:hAnsi="Times New Roman"/>
          <w:b w:val="0"/>
          <w:sz w:val="24"/>
          <w:szCs w:val="24"/>
        </w:rPr>
      </w:pPr>
    </w:p>
    <w:p w:rsidR="00E8423F" w:rsidRDefault="00E8423F" w:rsidP="00F7092B">
      <w:pPr>
        <w:pStyle w:val="BodyTextIndent2"/>
        <w:ind w:firstLine="0"/>
        <w:rPr>
          <w:rFonts w:ascii="Times New Roman" w:hAnsi="Times New Roman"/>
          <w:b w:val="0"/>
          <w:sz w:val="24"/>
          <w:szCs w:val="24"/>
        </w:rPr>
      </w:pPr>
      <w:r>
        <w:rPr>
          <w:rFonts w:ascii="Times New Roman" w:hAnsi="Times New Roman"/>
          <w:b w:val="0"/>
          <w:sz w:val="24"/>
          <w:szCs w:val="24"/>
        </w:rPr>
        <w:t xml:space="preserve">Basically, a gift planner should approach each donor in a positive manner, assuming discussions will be </w:t>
      </w:r>
      <w:r w:rsidR="00AA59DB">
        <w:rPr>
          <w:rFonts w:ascii="Times New Roman" w:hAnsi="Times New Roman"/>
          <w:b w:val="0"/>
          <w:sz w:val="24"/>
          <w:szCs w:val="24"/>
        </w:rPr>
        <w:t>prod</w:t>
      </w:r>
      <w:r>
        <w:rPr>
          <w:rFonts w:ascii="Times New Roman" w:hAnsi="Times New Roman"/>
          <w:b w:val="0"/>
          <w:sz w:val="24"/>
          <w:szCs w:val="24"/>
        </w:rPr>
        <w:t xml:space="preserve">uctive and that nothing beyond a normal level of caution will </w:t>
      </w:r>
      <w:r w:rsidR="006A0775">
        <w:rPr>
          <w:rFonts w:ascii="Times New Roman" w:hAnsi="Times New Roman"/>
          <w:b w:val="0"/>
          <w:sz w:val="24"/>
          <w:szCs w:val="24"/>
        </w:rPr>
        <w:t xml:space="preserve">come into play. </w:t>
      </w:r>
      <w:r>
        <w:rPr>
          <w:rFonts w:ascii="Times New Roman" w:hAnsi="Times New Roman"/>
          <w:b w:val="0"/>
          <w:sz w:val="24"/>
          <w:szCs w:val="24"/>
        </w:rPr>
        <w:t>Nevertheless, the planner needs to be prepared for the possibility that the donor’s caution will require special attention.</w:t>
      </w:r>
      <w:r w:rsidR="00AA59DB">
        <w:rPr>
          <w:rFonts w:ascii="Times New Roman" w:hAnsi="Times New Roman"/>
          <w:b w:val="0"/>
          <w:sz w:val="24"/>
          <w:szCs w:val="24"/>
        </w:rPr>
        <w:t xml:space="preserve"> </w:t>
      </w:r>
      <w:r w:rsidR="00A5396B">
        <w:rPr>
          <w:rFonts w:ascii="Times New Roman" w:hAnsi="Times New Roman"/>
          <w:b w:val="0"/>
          <w:sz w:val="24"/>
          <w:szCs w:val="24"/>
        </w:rPr>
        <w:t>Even</w:t>
      </w:r>
      <w:r w:rsidR="00AA59DB">
        <w:rPr>
          <w:rFonts w:ascii="Times New Roman" w:hAnsi="Times New Roman"/>
          <w:b w:val="0"/>
          <w:sz w:val="24"/>
          <w:szCs w:val="24"/>
        </w:rPr>
        <w:t xml:space="preserve"> in the case of innately cautious donors, there can be perfectly appropriate gift plans they should be urged to consider.  Before focusing on those, however, it is useful to review some methods for engaging in constructive conversations with donors who appear hesitant.</w:t>
      </w:r>
    </w:p>
    <w:p w:rsidR="00F7092B" w:rsidRDefault="00F7092B" w:rsidP="00886E5B">
      <w:pPr>
        <w:pStyle w:val="BodyTextIndent2"/>
        <w:ind w:left="0" w:firstLine="0"/>
        <w:rPr>
          <w:rFonts w:ascii="Times New Roman" w:hAnsi="Times New Roman"/>
          <w:b w:val="0"/>
          <w:sz w:val="24"/>
          <w:szCs w:val="24"/>
        </w:rPr>
      </w:pPr>
    </w:p>
    <w:p w:rsidR="003806B9" w:rsidRPr="008A78BB" w:rsidRDefault="00E842DC" w:rsidP="008A78BB">
      <w:pPr>
        <w:ind w:left="450" w:hanging="360"/>
        <w:rPr>
          <w:rFonts w:ascii="Times New Roman" w:hAnsi="Times New Roman"/>
          <w:b/>
          <w:sz w:val="26"/>
          <w:szCs w:val="26"/>
        </w:rPr>
      </w:pPr>
      <w:r w:rsidRPr="008A78BB">
        <w:rPr>
          <w:rFonts w:ascii="Times New Roman" w:hAnsi="Times New Roman"/>
          <w:b/>
          <w:sz w:val="26"/>
          <w:szCs w:val="26"/>
        </w:rPr>
        <w:t>B.</w:t>
      </w:r>
      <w:r w:rsidRPr="008A78BB">
        <w:rPr>
          <w:rFonts w:ascii="Times New Roman" w:hAnsi="Times New Roman"/>
          <w:b/>
          <w:sz w:val="26"/>
          <w:szCs w:val="26"/>
        </w:rPr>
        <w:tab/>
      </w:r>
      <w:r w:rsidR="00AA396A" w:rsidRPr="008A78BB">
        <w:rPr>
          <w:rFonts w:ascii="Times New Roman" w:hAnsi="Times New Roman"/>
          <w:b/>
          <w:sz w:val="26"/>
          <w:szCs w:val="26"/>
        </w:rPr>
        <w:t xml:space="preserve">Tips on </w:t>
      </w:r>
      <w:r w:rsidR="003806B9" w:rsidRPr="008A78BB">
        <w:rPr>
          <w:rFonts w:ascii="Times New Roman" w:hAnsi="Times New Roman"/>
          <w:b/>
          <w:sz w:val="26"/>
          <w:szCs w:val="26"/>
        </w:rPr>
        <w:t xml:space="preserve">Talking </w:t>
      </w:r>
      <w:r w:rsidR="00AA396A" w:rsidRPr="008A78BB">
        <w:rPr>
          <w:rFonts w:ascii="Times New Roman" w:hAnsi="Times New Roman"/>
          <w:b/>
          <w:sz w:val="26"/>
          <w:szCs w:val="26"/>
        </w:rPr>
        <w:t>with Cautious Donors</w:t>
      </w:r>
    </w:p>
    <w:p w:rsidR="003806B9" w:rsidRPr="00583C8D" w:rsidRDefault="003806B9" w:rsidP="00AA396A">
      <w:pPr>
        <w:rPr>
          <w:rFonts w:ascii="Times New Roman" w:hAnsi="Times New Roman"/>
        </w:rPr>
      </w:pPr>
    </w:p>
    <w:p w:rsidR="003806B9" w:rsidRPr="00651FEE" w:rsidRDefault="00E842DC" w:rsidP="00E842DC">
      <w:pPr>
        <w:ind w:left="720" w:hanging="360"/>
        <w:outlineLvl w:val="0"/>
        <w:rPr>
          <w:rFonts w:ascii="Times New Roman" w:hAnsi="Times New Roman"/>
          <w:b/>
        </w:rPr>
      </w:pPr>
      <w:r>
        <w:rPr>
          <w:rFonts w:ascii="Times New Roman" w:hAnsi="Times New Roman"/>
          <w:b/>
        </w:rPr>
        <w:t>1</w:t>
      </w:r>
      <w:r w:rsidR="00CC5CF5">
        <w:rPr>
          <w:rFonts w:ascii="Times New Roman" w:hAnsi="Times New Roman"/>
          <w:b/>
        </w:rPr>
        <w:t>.</w:t>
      </w:r>
      <w:r w:rsidR="00CC5CF5">
        <w:rPr>
          <w:rFonts w:ascii="Times New Roman" w:hAnsi="Times New Roman"/>
          <w:b/>
        </w:rPr>
        <w:tab/>
      </w:r>
      <w:r w:rsidR="003806B9" w:rsidRPr="00651FEE">
        <w:rPr>
          <w:rFonts w:ascii="Times New Roman" w:hAnsi="Times New Roman"/>
          <w:b/>
        </w:rPr>
        <w:t>Th</w:t>
      </w:r>
      <w:r w:rsidR="00AA396A">
        <w:rPr>
          <w:rFonts w:ascii="Times New Roman" w:hAnsi="Times New Roman"/>
          <w:b/>
        </w:rPr>
        <w:t>r</w:t>
      </w:r>
      <w:r w:rsidR="003806B9" w:rsidRPr="00651FEE">
        <w:rPr>
          <w:rFonts w:ascii="Times New Roman" w:hAnsi="Times New Roman"/>
          <w:b/>
        </w:rPr>
        <w:t>e</w:t>
      </w:r>
      <w:r w:rsidR="00AA396A">
        <w:rPr>
          <w:rFonts w:ascii="Times New Roman" w:hAnsi="Times New Roman"/>
          <w:b/>
        </w:rPr>
        <w:t>shold Characteristics</w:t>
      </w:r>
    </w:p>
    <w:p w:rsidR="003806B9" w:rsidRPr="00651FEE" w:rsidRDefault="003806B9" w:rsidP="003806B9">
      <w:pPr>
        <w:rPr>
          <w:rFonts w:ascii="Times New Roman" w:hAnsi="Times New Roman"/>
        </w:rPr>
      </w:pPr>
    </w:p>
    <w:p w:rsidR="00E842DC" w:rsidRDefault="00AA396A" w:rsidP="00FD79EC">
      <w:pPr>
        <w:ind w:left="720"/>
        <w:rPr>
          <w:rFonts w:ascii="Times New Roman" w:hAnsi="Times New Roman"/>
        </w:rPr>
      </w:pPr>
      <w:r>
        <w:rPr>
          <w:rFonts w:ascii="Times New Roman" w:hAnsi="Times New Roman"/>
        </w:rPr>
        <w:t>Perhaps related to, yet ultimately distinct from, a donor’s sense of caution i</w:t>
      </w:r>
      <w:r w:rsidR="00E842DC">
        <w:rPr>
          <w:rFonts w:ascii="Times New Roman" w:hAnsi="Times New Roman"/>
        </w:rPr>
        <w:t>s his or her sense of privacy. S</w:t>
      </w:r>
      <w:r>
        <w:rPr>
          <w:rFonts w:ascii="Times New Roman" w:hAnsi="Times New Roman"/>
        </w:rPr>
        <w:t xml:space="preserve">ome donors are naturally comfortable examining the nuances of their thinking, offering useful levels of detail, and listening intently to new ways of looking at their situations, whereas others gravitate toward simplicity and resist </w:t>
      </w:r>
      <w:r w:rsidR="00C925D2">
        <w:rPr>
          <w:rFonts w:ascii="Times New Roman" w:hAnsi="Times New Roman"/>
        </w:rPr>
        <w:t>revealing</w:t>
      </w:r>
      <w:r>
        <w:rPr>
          <w:rFonts w:ascii="Times New Roman" w:hAnsi="Times New Roman"/>
        </w:rPr>
        <w:t xml:space="preserve"> “too</w:t>
      </w:r>
      <w:r w:rsidR="00C925D2">
        <w:rPr>
          <w:rFonts w:ascii="Times New Roman" w:hAnsi="Times New Roman"/>
        </w:rPr>
        <w:t xml:space="preserve"> much</w:t>
      </w:r>
      <w:r>
        <w:rPr>
          <w:rFonts w:ascii="Times New Roman" w:hAnsi="Times New Roman"/>
        </w:rPr>
        <w:t xml:space="preserve">.” </w:t>
      </w:r>
    </w:p>
    <w:p w:rsidR="00E842DC" w:rsidRDefault="00E842DC" w:rsidP="00FD79EC">
      <w:pPr>
        <w:ind w:left="720"/>
        <w:rPr>
          <w:rFonts w:ascii="Times New Roman" w:hAnsi="Times New Roman"/>
        </w:rPr>
      </w:pPr>
    </w:p>
    <w:p w:rsidR="003806B9" w:rsidRDefault="00E842DC" w:rsidP="00FD79EC">
      <w:pPr>
        <w:ind w:left="720"/>
        <w:rPr>
          <w:rFonts w:ascii="Times New Roman" w:hAnsi="Times New Roman"/>
        </w:rPr>
      </w:pPr>
      <w:r>
        <w:rPr>
          <w:rFonts w:ascii="Times New Roman" w:hAnsi="Times New Roman"/>
        </w:rPr>
        <w:t>T</w:t>
      </w:r>
      <w:r w:rsidR="00AA396A">
        <w:rPr>
          <w:rFonts w:ascii="Times New Roman" w:hAnsi="Times New Roman"/>
        </w:rPr>
        <w:t>here may be only so much progress a gift planner can make</w:t>
      </w:r>
      <w:r w:rsidR="002F706D">
        <w:rPr>
          <w:rFonts w:ascii="Times New Roman" w:hAnsi="Times New Roman"/>
        </w:rPr>
        <w:t xml:space="preserve"> in exploring why a donor is being cautious and then of</w:t>
      </w:r>
      <w:r w:rsidR="006A0775">
        <w:rPr>
          <w:rFonts w:ascii="Times New Roman" w:hAnsi="Times New Roman"/>
        </w:rPr>
        <w:t xml:space="preserve">fering realistic alternatives. </w:t>
      </w:r>
      <w:r w:rsidR="002F706D">
        <w:rPr>
          <w:rFonts w:ascii="Times New Roman" w:hAnsi="Times New Roman"/>
        </w:rPr>
        <w:t xml:space="preserve">Still, </w:t>
      </w:r>
      <w:r w:rsidR="00A5396B">
        <w:rPr>
          <w:rFonts w:ascii="Times New Roman" w:hAnsi="Times New Roman"/>
        </w:rPr>
        <w:t xml:space="preserve">a </w:t>
      </w:r>
      <w:r w:rsidR="002F706D">
        <w:rPr>
          <w:rFonts w:ascii="Times New Roman" w:hAnsi="Times New Roman"/>
        </w:rPr>
        <w:t>handful of ice breakers, anxiety diffusers, and sympathetic affirmations can be helpful in trying to get to the root of a donor’s sense of caution and then determining what approaches might make the most sense.</w:t>
      </w:r>
    </w:p>
    <w:p w:rsidR="003806B9" w:rsidRDefault="003806B9" w:rsidP="003806B9">
      <w:pPr>
        <w:rPr>
          <w:rFonts w:ascii="Times New Roman" w:hAnsi="Times New Roman"/>
        </w:rPr>
      </w:pPr>
    </w:p>
    <w:p w:rsidR="002F706D" w:rsidRPr="00FD79EC" w:rsidRDefault="00E842DC" w:rsidP="00E842DC">
      <w:pPr>
        <w:ind w:left="720" w:hanging="360"/>
        <w:rPr>
          <w:rFonts w:ascii="Times New Roman" w:hAnsi="Times New Roman"/>
          <w:b/>
        </w:rPr>
      </w:pPr>
      <w:r>
        <w:rPr>
          <w:rFonts w:ascii="Times New Roman" w:hAnsi="Times New Roman"/>
          <w:b/>
        </w:rPr>
        <w:t>2</w:t>
      </w:r>
      <w:r w:rsidR="00CC5CF5">
        <w:rPr>
          <w:rFonts w:ascii="Times New Roman" w:hAnsi="Times New Roman"/>
          <w:b/>
        </w:rPr>
        <w:t>.</w:t>
      </w:r>
      <w:r w:rsidR="00CC5CF5">
        <w:rPr>
          <w:rFonts w:ascii="Times New Roman" w:hAnsi="Times New Roman"/>
          <w:b/>
        </w:rPr>
        <w:tab/>
      </w:r>
      <w:r w:rsidR="002F706D" w:rsidRPr="00FD79EC">
        <w:rPr>
          <w:rFonts w:ascii="Times New Roman" w:hAnsi="Times New Roman"/>
          <w:b/>
        </w:rPr>
        <w:t>Useful phrases, lines of inquiry, and comments</w:t>
      </w:r>
    </w:p>
    <w:p w:rsidR="00FD79EC" w:rsidRDefault="00FD79EC" w:rsidP="003806B9">
      <w:pPr>
        <w:rPr>
          <w:rFonts w:ascii="Times New Roman" w:hAnsi="Times New Roman"/>
        </w:rPr>
      </w:pPr>
    </w:p>
    <w:p w:rsidR="00FD79EC" w:rsidRDefault="00FD79EC" w:rsidP="00D57A05">
      <w:pPr>
        <w:ind w:left="720"/>
        <w:rPr>
          <w:rFonts w:ascii="Times New Roman" w:hAnsi="Times New Roman"/>
        </w:rPr>
      </w:pPr>
      <w:r>
        <w:rPr>
          <w:rFonts w:ascii="Times New Roman" w:hAnsi="Times New Roman"/>
        </w:rPr>
        <w:t>The following is not an exhaustive collection of things a gift planner might say, but it will at least give a flavor of what may prove effective</w:t>
      </w:r>
      <w:r w:rsidR="005143FC">
        <w:rPr>
          <w:rFonts w:ascii="Times New Roman" w:hAnsi="Times New Roman"/>
        </w:rPr>
        <w:t>.</w:t>
      </w:r>
    </w:p>
    <w:p w:rsidR="00FD79EC" w:rsidRDefault="00FD79EC" w:rsidP="003806B9">
      <w:pPr>
        <w:rPr>
          <w:rFonts w:ascii="Times New Roman" w:hAnsi="Times New Roman"/>
        </w:rPr>
      </w:pPr>
    </w:p>
    <w:p w:rsidR="005143FC" w:rsidRPr="00651FEE" w:rsidRDefault="005143FC" w:rsidP="00CE24FF">
      <w:pPr>
        <w:numPr>
          <w:ilvl w:val="0"/>
          <w:numId w:val="7"/>
        </w:numPr>
        <w:tabs>
          <w:tab w:val="clear" w:pos="720"/>
        </w:tabs>
        <w:overflowPunct/>
        <w:autoSpaceDE/>
        <w:autoSpaceDN/>
        <w:adjustRightInd/>
        <w:spacing w:after="120"/>
        <w:ind w:left="1080"/>
        <w:textAlignment w:val="auto"/>
        <w:rPr>
          <w:rFonts w:ascii="Times New Roman" w:hAnsi="Times New Roman"/>
        </w:rPr>
      </w:pPr>
      <w:r>
        <w:rPr>
          <w:rFonts w:ascii="Times New Roman" w:hAnsi="Times New Roman"/>
        </w:rPr>
        <w:t>Try to draw out the donor’s concerns by positing gift options that make sense based on what is known so far (which may be rather little):</w:t>
      </w:r>
    </w:p>
    <w:p w:rsidR="005143FC" w:rsidRDefault="005143FC" w:rsidP="00CE24FF">
      <w:pPr>
        <w:numPr>
          <w:ilvl w:val="0"/>
          <w:numId w:val="8"/>
        </w:numPr>
        <w:overflowPunct/>
        <w:autoSpaceDE/>
        <w:autoSpaceDN/>
        <w:adjustRightInd/>
        <w:spacing w:after="120"/>
        <w:ind w:left="1800" w:hanging="360"/>
        <w:textAlignment w:val="auto"/>
        <w:rPr>
          <w:rFonts w:ascii="Times New Roman" w:hAnsi="Times New Roman"/>
        </w:rPr>
      </w:pPr>
      <w:r w:rsidRPr="00072770">
        <w:rPr>
          <w:rFonts w:ascii="Times New Roman" w:hAnsi="Times New Roman"/>
        </w:rPr>
        <w:t>“</w:t>
      </w:r>
      <w:r>
        <w:rPr>
          <w:rFonts w:ascii="Times New Roman" w:hAnsi="Times New Roman"/>
        </w:rPr>
        <w:t>Have you ever considered . . .?”</w:t>
      </w:r>
    </w:p>
    <w:p w:rsidR="005143FC" w:rsidRPr="00072770" w:rsidRDefault="005143FC" w:rsidP="00CE24FF">
      <w:pPr>
        <w:numPr>
          <w:ilvl w:val="0"/>
          <w:numId w:val="8"/>
        </w:numPr>
        <w:overflowPunct/>
        <w:autoSpaceDE/>
        <w:autoSpaceDN/>
        <w:adjustRightInd/>
        <w:spacing w:after="120"/>
        <w:ind w:left="1800" w:hanging="360"/>
        <w:textAlignment w:val="auto"/>
        <w:rPr>
          <w:rFonts w:ascii="Times New Roman" w:hAnsi="Times New Roman"/>
        </w:rPr>
      </w:pPr>
      <w:r>
        <w:rPr>
          <w:rFonts w:ascii="Times New Roman" w:hAnsi="Times New Roman"/>
        </w:rPr>
        <w:t>“Are you aware that . . .?</w:t>
      </w:r>
      <w:r w:rsidRPr="00072770">
        <w:rPr>
          <w:rFonts w:ascii="Times New Roman" w:hAnsi="Times New Roman"/>
        </w:rPr>
        <w:t>”</w:t>
      </w:r>
    </w:p>
    <w:p w:rsidR="005143FC" w:rsidRDefault="005143FC" w:rsidP="00CE24FF">
      <w:pPr>
        <w:tabs>
          <w:tab w:val="num" w:pos="1080"/>
        </w:tabs>
        <w:spacing w:after="120"/>
        <w:ind w:left="1080"/>
        <w:rPr>
          <w:rFonts w:ascii="Times New Roman" w:hAnsi="Times New Roman"/>
        </w:rPr>
      </w:pPr>
      <w:r>
        <w:rPr>
          <w:rFonts w:ascii="Times New Roman" w:hAnsi="Times New Roman"/>
        </w:rPr>
        <w:t xml:space="preserve">The responses they furnish will give a better sense of what’s on the </w:t>
      </w:r>
      <w:r w:rsidR="00032CF5">
        <w:rPr>
          <w:rFonts w:ascii="Times New Roman" w:hAnsi="Times New Roman"/>
        </w:rPr>
        <w:t xml:space="preserve">donor’s </w:t>
      </w:r>
      <w:r>
        <w:rPr>
          <w:rFonts w:ascii="Times New Roman" w:hAnsi="Times New Roman"/>
        </w:rPr>
        <w:t xml:space="preserve">mind or what aspects of </w:t>
      </w:r>
      <w:r w:rsidR="00032CF5">
        <w:rPr>
          <w:rFonts w:ascii="Times New Roman" w:hAnsi="Times New Roman"/>
        </w:rPr>
        <w:t>his or her situation</w:t>
      </w:r>
      <w:r>
        <w:rPr>
          <w:rFonts w:ascii="Times New Roman" w:hAnsi="Times New Roman"/>
        </w:rPr>
        <w:t xml:space="preserve"> deserve closer scrutiny.</w:t>
      </w:r>
    </w:p>
    <w:p w:rsidR="005143FC" w:rsidRDefault="005143FC" w:rsidP="003806B9">
      <w:pPr>
        <w:rPr>
          <w:rFonts w:ascii="Times New Roman" w:hAnsi="Times New Roman"/>
        </w:rPr>
      </w:pPr>
    </w:p>
    <w:p w:rsidR="003806B9" w:rsidRPr="00651FEE" w:rsidRDefault="003806B9" w:rsidP="00CE24FF">
      <w:pPr>
        <w:numPr>
          <w:ilvl w:val="0"/>
          <w:numId w:val="9"/>
        </w:numPr>
        <w:tabs>
          <w:tab w:val="clear" w:pos="720"/>
        </w:tabs>
        <w:overflowPunct/>
        <w:autoSpaceDE/>
        <w:autoSpaceDN/>
        <w:adjustRightInd/>
        <w:spacing w:after="120"/>
        <w:ind w:left="1080"/>
        <w:textAlignment w:val="auto"/>
        <w:rPr>
          <w:rFonts w:ascii="Times New Roman" w:hAnsi="Times New Roman"/>
        </w:rPr>
      </w:pPr>
      <w:r>
        <w:rPr>
          <w:rFonts w:ascii="Times New Roman" w:hAnsi="Times New Roman"/>
        </w:rPr>
        <w:t xml:space="preserve">Use the third person in a way that describes possible gifts by letting </w:t>
      </w:r>
      <w:r w:rsidR="00032CF5">
        <w:rPr>
          <w:rFonts w:ascii="Times New Roman" w:hAnsi="Times New Roman"/>
        </w:rPr>
        <w:t>the donor</w:t>
      </w:r>
      <w:r w:rsidR="005143FC">
        <w:rPr>
          <w:rFonts w:ascii="Times New Roman" w:hAnsi="Times New Roman"/>
        </w:rPr>
        <w:t xml:space="preserve"> know what others have done</w:t>
      </w:r>
      <w:r w:rsidR="00E27D9D">
        <w:rPr>
          <w:rFonts w:ascii="Times New Roman" w:hAnsi="Times New Roman"/>
        </w:rPr>
        <w:t xml:space="preserve"> (help them to see their gift consideration as the norm)</w:t>
      </w:r>
      <w:r w:rsidR="005143FC">
        <w:rPr>
          <w:rFonts w:ascii="Times New Roman" w:hAnsi="Times New Roman"/>
        </w:rPr>
        <w:t>:</w:t>
      </w:r>
    </w:p>
    <w:p w:rsidR="003806B9" w:rsidRPr="00072770" w:rsidRDefault="003806B9" w:rsidP="00CE24FF">
      <w:pPr>
        <w:numPr>
          <w:ilvl w:val="0"/>
          <w:numId w:val="10"/>
        </w:numPr>
        <w:tabs>
          <w:tab w:val="clear" w:pos="1200"/>
        </w:tabs>
        <w:overflowPunct/>
        <w:autoSpaceDE/>
        <w:autoSpaceDN/>
        <w:adjustRightInd/>
        <w:spacing w:after="120"/>
        <w:ind w:left="1800" w:hanging="360"/>
        <w:textAlignment w:val="auto"/>
        <w:rPr>
          <w:rFonts w:ascii="Times New Roman" w:hAnsi="Times New Roman"/>
        </w:rPr>
      </w:pPr>
      <w:r w:rsidRPr="00072770">
        <w:rPr>
          <w:rFonts w:ascii="Times New Roman" w:hAnsi="Times New Roman"/>
        </w:rPr>
        <w:t xml:space="preserve">“Many of our donors, like you, are concerned about expenses they might encounter in the future, and some of them have decided to </w:t>
      </w:r>
      <w:r w:rsidR="001B1D14">
        <w:rPr>
          <w:rFonts w:ascii="Times New Roman" w:hAnsi="Times New Roman"/>
        </w:rPr>
        <w:t>arrange a future gift rather than a present one</w:t>
      </w:r>
      <w:r w:rsidR="00FD79EC">
        <w:rPr>
          <w:rFonts w:ascii="Times New Roman" w:hAnsi="Times New Roman"/>
        </w:rPr>
        <w:t>.</w:t>
      </w:r>
      <w:r w:rsidRPr="00072770">
        <w:rPr>
          <w:rFonts w:ascii="Times New Roman" w:hAnsi="Times New Roman"/>
        </w:rPr>
        <w:t>”</w:t>
      </w:r>
    </w:p>
    <w:p w:rsidR="008A78BB" w:rsidRDefault="008A78BB" w:rsidP="008A78BB">
      <w:pPr>
        <w:overflowPunct/>
        <w:autoSpaceDE/>
        <w:autoSpaceDN/>
        <w:adjustRightInd/>
        <w:spacing w:after="120"/>
        <w:ind w:left="1800"/>
        <w:textAlignment w:val="auto"/>
        <w:rPr>
          <w:rFonts w:ascii="Times New Roman" w:hAnsi="Times New Roman"/>
        </w:rPr>
      </w:pPr>
    </w:p>
    <w:p w:rsidR="003806B9" w:rsidRDefault="003806B9" w:rsidP="00CE24FF">
      <w:pPr>
        <w:numPr>
          <w:ilvl w:val="0"/>
          <w:numId w:val="10"/>
        </w:numPr>
        <w:tabs>
          <w:tab w:val="clear" w:pos="1200"/>
        </w:tabs>
        <w:overflowPunct/>
        <w:autoSpaceDE/>
        <w:autoSpaceDN/>
        <w:adjustRightInd/>
        <w:spacing w:after="120"/>
        <w:ind w:left="1800" w:hanging="360"/>
        <w:textAlignment w:val="auto"/>
        <w:rPr>
          <w:rFonts w:ascii="Times New Roman" w:hAnsi="Times New Roman"/>
        </w:rPr>
      </w:pPr>
      <w:r w:rsidRPr="00072770">
        <w:rPr>
          <w:rFonts w:ascii="Times New Roman" w:hAnsi="Times New Roman"/>
        </w:rPr>
        <w:lastRenderedPageBreak/>
        <w:t xml:space="preserve">“Some of our </w:t>
      </w:r>
      <w:r w:rsidR="00FD79EC">
        <w:rPr>
          <w:rFonts w:ascii="Times New Roman" w:hAnsi="Times New Roman"/>
        </w:rPr>
        <w:t>supporters also want to make sure the</w:t>
      </w:r>
      <w:r w:rsidR="00032CF5">
        <w:rPr>
          <w:rFonts w:ascii="Times New Roman" w:hAnsi="Times New Roman"/>
        </w:rPr>
        <w:t>y address [X, Y, or Z factor]</w:t>
      </w:r>
      <w:r w:rsidR="00FD79EC">
        <w:rPr>
          <w:rFonts w:ascii="Times New Roman" w:hAnsi="Times New Roman"/>
        </w:rPr>
        <w:t xml:space="preserve">, so they </w:t>
      </w:r>
      <w:r w:rsidRPr="00072770">
        <w:rPr>
          <w:rFonts w:ascii="Times New Roman" w:hAnsi="Times New Roman"/>
        </w:rPr>
        <w:t>have chosen to .</w:t>
      </w:r>
      <w:r w:rsidR="00FD79EC">
        <w:rPr>
          <w:rFonts w:ascii="Times New Roman" w:hAnsi="Times New Roman"/>
        </w:rPr>
        <w:t xml:space="preserve"> . .</w:t>
      </w:r>
      <w:r w:rsidRPr="00072770">
        <w:rPr>
          <w:rFonts w:ascii="Times New Roman" w:hAnsi="Times New Roman"/>
        </w:rPr>
        <w:t>”</w:t>
      </w:r>
    </w:p>
    <w:p w:rsidR="001B1D14" w:rsidRDefault="004667ED" w:rsidP="00CE24FF">
      <w:pPr>
        <w:numPr>
          <w:ilvl w:val="0"/>
          <w:numId w:val="10"/>
        </w:numPr>
        <w:tabs>
          <w:tab w:val="clear" w:pos="1200"/>
        </w:tabs>
        <w:overflowPunct/>
        <w:autoSpaceDE/>
        <w:autoSpaceDN/>
        <w:adjustRightInd/>
        <w:spacing w:after="120"/>
        <w:ind w:left="1800" w:hanging="360"/>
        <w:textAlignment w:val="auto"/>
        <w:rPr>
          <w:rFonts w:ascii="Times New Roman" w:hAnsi="Times New Roman"/>
        </w:rPr>
      </w:pPr>
      <w:r>
        <w:rPr>
          <w:rFonts w:ascii="Times New Roman" w:hAnsi="Times New Roman"/>
        </w:rPr>
        <w:t>“Som</w:t>
      </w:r>
      <w:r w:rsidR="0045763B">
        <w:rPr>
          <w:rFonts w:ascii="Times New Roman" w:hAnsi="Times New Roman"/>
        </w:rPr>
        <w:t xml:space="preserve">e of our donors have chosen to </w:t>
      </w:r>
      <w:r>
        <w:rPr>
          <w:rFonts w:ascii="Times New Roman" w:hAnsi="Times New Roman"/>
        </w:rPr>
        <w:t>make their gift by naming us as a beneficiary of their retirement plan.  This is a very tax-wise way to give…”</w:t>
      </w:r>
    </w:p>
    <w:p w:rsidR="005143FC" w:rsidRPr="00072770" w:rsidRDefault="005143FC" w:rsidP="00CE24FF">
      <w:pPr>
        <w:numPr>
          <w:ilvl w:val="0"/>
          <w:numId w:val="10"/>
        </w:numPr>
        <w:tabs>
          <w:tab w:val="clear" w:pos="1200"/>
        </w:tabs>
        <w:overflowPunct/>
        <w:autoSpaceDE/>
        <w:autoSpaceDN/>
        <w:adjustRightInd/>
        <w:spacing w:after="120"/>
        <w:ind w:left="1800" w:hanging="360"/>
        <w:textAlignment w:val="auto"/>
        <w:rPr>
          <w:rFonts w:ascii="Times New Roman" w:hAnsi="Times New Roman"/>
        </w:rPr>
      </w:pPr>
      <w:r>
        <w:rPr>
          <w:rFonts w:ascii="Times New Roman" w:hAnsi="Times New Roman"/>
        </w:rPr>
        <w:t>“Here’s something others have found useful to contemplate . . .”</w:t>
      </w:r>
    </w:p>
    <w:p w:rsidR="003806B9" w:rsidRDefault="003806B9" w:rsidP="005143FC">
      <w:pPr>
        <w:ind w:left="1080" w:hanging="390"/>
        <w:rPr>
          <w:rFonts w:ascii="Times New Roman" w:hAnsi="Times New Roman"/>
        </w:rPr>
      </w:pPr>
    </w:p>
    <w:p w:rsidR="005143FC" w:rsidRPr="005143FC" w:rsidRDefault="00DC2817" w:rsidP="00CE24FF">
      <w:pPr>
        <w:numPr>
          <w:ilvl w:val="0"/>
          <w:numId w:val="11"/>
        </w:numPr>
        <w:tabs>
          <w:tab w:val="clear" w:pos="720"/>
        </w:tabs>
        <w:overflowPunct/>
        <w:autoSpaceDE/>
        <w:autoSpaceDN/>
        <w:adjustRightInd/>
        <w:spacing w:after="120"/>
        <w:ind w:left="994"/>
        <w:textAlignment w:val="auto"/>
        <w:rPr>
          <w:rFonts w:ascii="Times New Roman" w:hAnsi="Times New Roman"/>
        </w:rPr>
      </w:pPr>
      <w:r>
        <w:rPr>
          <w:rFonts w:ascii="Times New Roman" w:hAnsi="Times New Roman"/>
        </w:rPr>
        <w:t>Empathize and, w</w:t>
      </w:r>
      <w:r w:rsidR="005143FC" w:rsidRPr="005143FC">
        <w:rPr>
          <w:rFonts w:ascii="Times New Roman" w:hAnsi="Times New Roman"/>
        </w:rPr>
        <w:t>hen applicable, confirm that the</w:t>
      </w:r>
      <w:r w:rsidR="00032CF5">
        <w:rPr>
          <w:rFonts w:ascii="Times New Roman" w:hAnsi="Times New Roman"/>
        </w:rPr>
        <w:t xml:space="preserve"> donor’s concerns are reasonable:</w:t>
      </w:r>
    </w:p>
    <w:p w:rsidR="00DC2817" w:rsidRDefault="00DC2817" w:rsidP="00CE24FF">
      <w:pPr>
        <w:numPr>
          <w:ilvl w:val="0"/>
          <w:numId w:val="12"/>
        </w:numPr>
        <w:tabs>
          <w:tab w:val="clear" w:pos="1200"/>
          <w:tab w:val="num" w:pos="1710"/>
        </w:tabs>
        <w:overflowPunct/>
        <w:autoSpaceDE/>
        <w:autoSpaceDN/>
        <w:adjustRightInd/>
        <w:spacing w:after="120"/>
        <w:ind w:left="1800" w:hanging="360"/>
        <w:textAlignment w:val="auto"/>
        <w:rPr>
          <w:rFonts w:ascii="Times New Roman" w:hAnsi="Times New Roman"/>
        </w:rPr>
      </w:pPr>
      <w:r>
        <w:rPr>
          <w:rFonts w:ascii="Times New Roman" w:hAnsi="Times New Roman"/>
        </w:rPr>
        <w:t xml:space="preserve">“I understand your concerns as I’ve been trying to get </w:t>
      </w:r>
      <w:r w:rsidRPr="00DC2817">
        <w:rPr>
          <w:rFonts w:ascii="Times New Roman" w:hAnsi="Times New Roman"/>
          <w:i/>
        </w:rPr>
        <w:t>my own</w:t>
      </w:r>
      <w:r>
        <w:rPr>
          <w:rFonts w:ascii="Times New Roman" w:hAnsi="Times New Roman"/>
        </w:rPr>
        <w:t xml:space="preserve"> estate plan in order…” (or:”,… as I had similar thoughts when I did my own estate plan.”</w:t>
      </w:r>
    </w:p>
    <w:p w:rsidR="005143FC" w:rsidRPr="00072770" w:rsidRDefault="005143FC" w:rsidP="00CE24FF">
      <w:pPr>
        <w:numPr>
          <w:ilvl w:val="0"/>
          <w:numId w:val="12"/>
        </w:numPr>
        <w:tabs>
          <w:tab w:val="clear" w:pos="1200"/>
          <w:tab w:val="num" w:pos="1710"/>
        </w:tabs>
        <w:overflowPunct/>
        <w:autoSpaceDE/>
        <w:autoSpaceDN/>
        <w:adjustRightInd/>
        <w:spacing w:after="120"/>
        <w:ind w:left="1800" w:hanging="360"/>
        <w:textAlignment w:val="auto"/>
        <w:rPr>
          <w:rFonts w:ascii="Times New Roman" w:hAnsi="Times New Roman"/>
        </w:rPr>
      </w:pPr>
      <w:r>
        <w:rPr>
          <w:rFonts w:ascii="Times New Roman" w:hAnsi="Times New Roman"/>
        </w:rPr>
        <w:t>“</w:t>
      </w:r>
      <w:r w:rsidR="00032CF5">
        <w:rPr>
          <w:rFonts w:ascii="Times New Roman" w:hAnsi="Times New Roman"/>
        </w:rPr>
        <w:t>Well, I worry about that, too!</w:t>
      </w:r>
      <w:r>
        <w:rPr>
          <w:rFonts w:ascii="Times New Roman" w:hAnsi="Times New Roman"/>
        </w:rPr>
        <w:t>”</w:t>
      </w:r>
    </w:p>
    <w:p w:rsidR="00EB4EEC" w:rsidRDefault="00032CF5" w:rsidP="004667ED">
      <w:pPr>
        <w:numPr>
          <w:ilvl w:val="0"/>
          <w:numId w:val="12"/>
        </w:numPr>
        <w:tabs>
          <w:tab w:val="clear" w:pos="1200"/>
          <w:tab w:val="num" w:pos="1710"/>
        </w:tabs>
        <w:overflowPunct/>
        <w:autoSpaceDE/>
        <w:autoSpaceDN/>
        <w:adjustRightInd/>
        <w:ind w:left="1800" w:hanging="360"/>
        <w:textAlignment w:val="auto"/>
        <w:rPr>
          <w:rFonts w:ascii="Times New Roman" w:hAnsi="Times New Roman"/>
        </w:rPr>
      </w:pPr>
      <w:r>
        <w:rPr>
          <w:rFonts w:ascii="Times New Roman" w:hAnsi="Times New Roman"/>
        </w:rPr>
        <w:t>“</w:t>
      </w:r>
      <w:r w:rsidR="006D3D02">
        <w:rPr>
          <w:rFonts w:ascii="Times New Roman" w:hAnsi="Times New Roman"/>
        </w:rPr>
        <w:t>[</w:t>
      </w:r>
      <w:r>
        <w:rPr>
          <w:rFonts w:ascii="Times New Roman" w:hAnsi="Times New Roman"/>
        </w:rPr>
        <w:t>I think you’re wise to be/I’d be surprised if you told me you weren’t</w:t>
      </w:r>
      <w:r w:rsidR="006D3D02">
        <w:rPr>
          <w:rFonts w:ascii="Times New Roman" w:hAnsi="Times New Roman"/>
        </w:rPr>
        <w:t>]</w:t>
      </w:r>
      <w:r>
        <w:rPr>
          <w:rFonts w:ascii="Times New Roman" w:hAnsi="Times New Roman"/>
        </w:rPr>
        <w:t xml:space="preserve"> </w:t>
      </w:r>
    </w:p>
    <w:p w:rsidR="00032CF5" w:rsidRDefault="00032CF5" w:rsidP="00CE24FF">
      <w:pPr>
        <w:overflowPunct/>
        <w:autoSpaceDE/>
        <w:autoSpaceDN/>
        <w:adjustRightInd/>
        <w:spacing w:after="120"/>
        <w:ind w:left="1800"/>
        <w:textAlignment w:val="auto"/>
        <w:rPr>
          <w:rFonts w:ascii="Times New Roman" w:hAnsi="Times New Roman"/>
        </w:rPr>
      </w:pPr>
      <w:r>
        <w:rPr>
          <w:rFonts w:ascii="Times New Roman" w:hAnsi="Times New Roman"/>
        </w:rPr>
        <w:t>concerned about . . .”</w:t>
      </w:r>
    </w:p>
    <w:p w:rsidR="00EB4EEC" w:rsidRPr="00072770" w:rsidRDefault="00EB4EEC" w:rsidP="00EB4EEC">
      <w:pPr>
        <w:overflowPunct/>
        <w:autoSpaceDE/>
        <w:autoSpaceDN/>
        <w:adjustRightInd/>
        <w:ind w:left="1800"/>
        <w:textAlignment w:val="auto"/>
        <w:rPr>
          <w:rFonts w:ascii="Times New Roman" w:hAnsi="Times New Roman"/>
        </w:rPr>
      </w:pPr>
    </w:p>
    <w:p w:rsidR="00032CF5" w:rsidRPr="005143FC" w:rsidRDefault="00032CF5" w:rsidP="00CE24FF">
      <w:pPr>
        <w:numPr>
          <w:ilvl w:val="0"/>
          <w:numId w:val="13"/>
        </w:numPr>
        <w:tabs>
          <w:tab w:val="clear" w:pos="720"/>
        </w:tabs>
        <w:overflowPunct/>
        <w:autoSpaceDE/>
        <w:autoSpaceDN/>
        <w:adjustRightInd/>
        <w:spacing w:after="120"/>
        <w:ind w:left="1080"/>
        <w:textAlignment w:val="auto"/>
        <w:rPr>
          <w:rFonts w:ascii="Times New Roman" w:hAnsi="Times New Roman"/>
        </w:rPr>
      </w:pPr>
      <w:r>
        <w:rPr>
          <w:rFonts w:ascii="Times New Roman" w:hAnsi="Times New Roman"/>
        </w:rPr>
        <w:t>If a donor hesitates to consider a gift because family members may feel alienated, he or she can be prompted to involve them:</w:t>
      </w:r>
    </w:p>
    <w:p w:rsidR="00032CF5" w:rsidRPr="00072770" w:rsidRDefault="00032CF5" w:rsidP="00CE24FF">
      <w:pPr>
        <w:numPr>
          <w:ilvl w:val="0"/>
          <w:numId w:val="14"/>
        </w:numPr>
        <w:tabs>
          <w:tab w:val="clear" w:pos="1200"/>
        </w:tabs>
        <w:overflowPunct/>
        <w:autoSpaceDE/>
        <w:autoSpaceDN/>
        <w:adjustRightInd/>
        <w:spacing w:after="120"/>
        <w:ind w:left="1800" w:hanging="360"/>
        <w:textAlignment w:val="auto"/>
        <w:rPr>
          <w:rFonts w:ascii="Times New Roman" w:hAnsi="Times New Roman"/>
        </w:rPr>
      </w:pPr>
      <w:r>
        <w:rPr>
          <w:rFonts w:ascii="Times New Roman" w:hAnsi="Times New Roman"/>
        </w:rPr>
        <w:t>“</w:t>
      </w:r>
      <w:r w:rsidR="00AC7B84">
        <w:rPr>
          <w:rFonts w:ascii="Times New Roman" w:hAnsi="Times New Roman"/>
        </w:rPr>
        <w:t>Have you ever discussed this with your spouse/your children?</w:t>
      </w:r>
      <w:r>
        <w:rPr>
          <w:rFonts w:ascii="Times New Roman" w:hAnsi="Times New Roman"/>
        </w:rPr>
        <w:t>”</w:t>
      </w:r>
    </w:p>
    <w:p w:rsidR="00AC7B84" w:rsidRDefault="00AC7B84" w:rsidP="00CE24FF">
      <w:pPr>
        <w:numPr>
          <w:ilvl w:val="0"/>
          <w:numId w:val="14"/>
        </w:numPr>
        <w:tabs>
          <w:tab w:val="clear" w:pos="1200"/>
        </w:tabs>
        <w:overflowPunct/>
        <w:autoSpaceDE/>
        <w:autoSpaceDN/>
        <w:adjustRightInd/>
        <w:spacing w:after="120"/>
        <w:ind w:left="1800" w:hanging="360"/>
        <w:textAlignment w:val="auto"/>
        <w:rPr>
          <w:rFonts w:ascii="Times New Roman" w:hAnsi="Times New Roman"/>
        </w:rPr>
      </w:pPr>
      <w:r>
        <w:rPr>
          <w:rFonts w:ascii="Times New Roman" w:hAnsi="Times New Roman"/>
        </w:rPr>
        <w:t xml:space="preserve">“Would </w:t>
      </w:r>
      <w:r w:rsidR="00A5396B">
        <w:rPr>
          <w:rFonts w:ascii="Times New Roman" w:hAnsi="Times New Roman"/>
        </w:rPr>
        <w:t xml:space="preserve">you </w:t>
      </w:r>
      <w:r>
        <w:rPr>
          <w:rFonts w:ascii="Times New Roman" w:hAnsi="Times New Roman"/>
        </w:rPr>
        <w:t>feel better having so and so present that next time we meet?”</w:t>
      </w:r>
    </w:p>
    <w:p w:rsidR="00CE24FF" w:rsidRPr="00072770" w:rsidRDefault="00CE24FF" w:rsidP="00CE24FF">
      <w:pPr>
        <w:overflowPunct/>
        <w:autoSpaceDE/>
        <w:autoSpaceDN/>
        <w:adjustRightInd/>
        <w:ind w:left="1800"/>
        <w:textAlignment w:val="auto"/>
        <w:rPr>
          <w:rFonts w:ascii="Times New Roman" w:hAnsi="Times New Roman"/>
        </w:rPr>
      </w:pPr>
    </w:p>
    <w:p w:rsidR="00AC7B84" w:rsidRPr="005143FC" w:rsidRDefault="00AC7B84" w:rsidP="00CE24FF">
      <w:pPr>
        <w:numPr>
          <w:ilvl w:val="0"/>
          <w:numId w:val="15"/>
        </w:numPr>
        <w:tabs>
          <w:tab w:val="clear" w:pos="720"/>
        </w:tabs>
        <w:overflowPunct/>
        <w:autoSpaceDE/>
        <w:autoSpaceDN/>
        <w:adjustRightInd/>
        <w:spacing w:after="120"/>
        <w:ind w:left="1080"/>
        <w:textAlignment w:val="auto"/>
        <w:rPr>
          <w:rFonts w:ascii="Times New Roman" w:hAnsi="Times New Roman"/>
        </w:rPr>
      </w:pPr>
      <w:r>
        <w:rPr>
          <w:rFonts w:ascii="Times New Roman" w:hAnsi="Times New Roman"/>
        </w:rPr>
        <w:t>Encourage thoughts and actions that will keep the process moving forward:</w:t>
      </w:r>
    </w:p>
    <w:p w:rsidR="00AC7B84" w:rsidRPr="00072770" w:rsidRDefault="00AC7B84" w:rsidP="00CE24FF">
      <w:pPr>
        <w:numPr>
          <w:ilvl w:val="0"/>
          <w:numId w:val="16"/>
        </w:numPr>
        <w:tabs>
          <w:tab w:val="clear" w:pos="1200"/>
          <w:tab w:val="num" w:pos="1350"/>
        </w:tabs>
        <w:overflowPunct/>
        <w:autoSpaceDE/>
        <w:autoSpaceDN/>
        <w:adjustRightInd/>
        <w:spacing w:after="120"/>
        <w:ind w:left="1800" w:right="180" w:hanging="360"/>
        <w:textAlignment w:val="auto"/>
        <w:rPr>
          <w:rFonts w:ascii="Times New Roman" w:hAnsi="Times New Roman"/>
        </w:rPr>
      </w:pPr>
      <w:r>
        <w:rPr>
          <w:rFonts w:ascii="Times New Roman" w:hAnsi="Times New Roman"/>
        </w:rPr>
        <w:t>“</w:t>
      </w:r>
      <w:r w:rsidRPr="00651FEE">
        <w:rPr>
          <w:rFonts w:ascii="Times New Roman" w:hAnsi="Times New Roman"/>
        </w:rPr>
        <w:t xml:space="preserve">Is there any way </w:t>
      </w:r>
      <w:r>
        <w:rPr>
          <w:rFonts w:ascii="Times New Roman" w:hAnsi="Times New Roman"/>
        </w:rPr>
        <w:t>the organization</w:t>
      </w:r>
      <w:r w:rsidRPr="00651FEE">
        <w:rPr>
          <w:rFonts w:ascii="Times New Roman" w:hAnsi="Times New Roman"/>
        </w:rPr>
        <w:t xml:space="preserve"> can be helpful to you?</w:t>
      </w:r>
      <w:r>
        <w:rPr>
          <w:rFonts w:ascii="Times New Roman" w:hAnsi="Times New Roman"/>
        </w:rPr>
        <w:t>”</w:t>
      </w:r>
    </w:p>
    <w:p w:rsidR="00AC7B84" w:rsidRPr="00072770" w:rsidRDefault="00AC7B84" w:rsidP="00CE24FF">
      <w:pPr>
        <w:numPr>
          <w:ilvl w:val="0"/>
          <w:numId w:val="16"/>
        </w:numPr>
        <w:tabs>
          <w:tab w:val="clear" w:pos="1200"/>
          <w:tab w:val="num" w:pos="1350"/>
        </w:tabs>
        <w:overflowPunct/>
        <w:autoSpaceDE/>
        <w:autoSpaceDN/>
        <w:adjustRightInd/>
        <w:spacing w:after="120"/>
        <w:ind w:left="1800" w:right="180" w:hanging="360"/>
        <w:textAlignment w:val="auto"/>
        <w:rPr>
          <w:rFonts w:ascii="Times New Roman" w:hAnsi="Times New Roman"/>
        </w:rPr>
      </w:pPr>
      <w:r>
        <w:rPr>
          <w:rFonts w:ascii="Times New Roman" w:hAnsi="Times New Roman"/>
        </w:rPr>
        <w:t>“</w:t>
      </w:r>
      <w:r w:rsidRPr="00651FEE">
        <w:rPr>
          <w:rFonts w:ascii="Times New Roman" w:hAnsi="Times New Roman"/>
        </w:rPr>
        <w:t>Would you like me to send you some information on . . .</w:t>
      </w:r>
      <w:r>
        <w:rPr>
          <w:rFonts w:ascii="Times New Roman" w:hAnsi="Times New Roman"/>
        </w:rPr>
        <w:t>?”</w:t>
      </w:r>
    </w:p>
    <w:p w:rsidR="00AC7B84" w:rsidRPr="00072770" w:rsidRDefault="00AC7B84" w:rsidP="00CE24FF">
      <w:pPr>
        <w:numPr>
          <w:ilvl w:val="0"/>
          <w:numId w:val="16"/>
        </w:numPr>
        <w:tabs>
          <w:tab w:val="clear" w:pos="1200"/>
          <w:tab w:val="num" w:pos="1350"/>
        </w:tabs>
        <w:overflowPunct/>
        <w:autoSpaceDE/>
        <w:autoSpaceDN/>
        <w:adjustRightInd/>
        <w:spacing w:after="120"/>
        <w:ind w:left="1800" w:right="180" w:hanging="360"/>
        <w:textAlignment w:val="auto"/>
        <w:rPr>
          <w:rFonts w:ascii="Times New Roman" w:hAnsi="Times New Roman"/>
        </w:rPr>
      </w:pPr>
      <w:r>
        <w:rPr>
          <w:rFonts w:ascii="Times New Roman" w:hAnsi="Times New Roman"/>
        </w:rPr>
        <w:t>“</w:t>
      </w:r>
      <w:r w:rsidRPr="00651FEE">
        <w:rPr>
          <w:rFonts w:ascii="Times New Roman" w:hAnsi="Times New Roman"/>
        </w:rPr>
        <w:t>Do you have an accountant or someone you can rely on for good advice?</w:t>
      </w:r>
      <w:r>
        <w:rPr>
          <w:rFonts w:ascii="Times New Roman" w:hAnsi="Times New Roman"/>
        </w:rPr>
        <w:t xml:space="preserve">  If not, I can provide you with some suggested names.”</w:t>
      </w:r>
    </w:p>
    <w:p w:rsidR="00AC7B84" w:rsidRPr="00072770" w:rsidRDefault="00AC7B84" w:rsidP="00CE24FF">
      <w:pPr>
        <w:numPr>
          <w:ilvl w:val="0"/>
          <w:numId w:val="16"/>
        </w:numPr>
        <w:tabs>
          <w:tab w:val="clear" w:pos="1200"/>
          <w:tab w:val="num" w:pos="1350"/>
        </w:tabs>
        <w:overflowPunct/>
        <w:autoSpaceDE/>
        <w:autoSpaceDN/>
        <w:adjustRightInd/>
        <w:spacing w:after="120"/>
        <w:ind w:left="1800" w:right="187" w:hanging="360"/>
        <w:textAlignment w:val="auto"/>
        <w:rPr>
          <w:rFonts w:ascii="Times New Roman" w:hAnsi="Times New Roman"/>
        </w:rPr>
      </w:pPr>
      <w:r>
        <w:rPr>
          <w:rFonts w:ascii="Times New Roman" w:hAnsi="Times New Roman"/>
        </w:rPr>
        <w:t>To the extent it is indeed tr</w:t>
      </w:r>
      <w:r w:rsidR="006D3D02">
        <w:rPr>
          <w:rFonts w:ascii="Times New Roman" w:hAnsi="Times New Roman"/>
        </w:rPr>
        <w:t>ue, assure the donor that what’s being proposed</w:t>
      </w:r>
      <w:r>
        <w:rPr>
          <w:rFonts w:ascii="Times New Roman" w:hAnsi="Times New Roman"/>
        </w:rPr>
        <w:t xml:space="preserve"> is easy to implement and let him or her know </w:t>
      </w:r>
      <w:r w:rsidR="00A5396B">
        <w:rPr>
          <w:rFonts w:ascii="Times New Roman" w:hAnsi="Times New Roman"/>
        </w:rPr>
        <w:t xml:space="preserve">that </w:t>
      </w:r>
      <w:r>
        <w:rPr>
          <w:rFonts w:ascii="Times New Roman" w:hAnsi="Times New Roman"/>
        </w:rPr>
        <w:t>help</w:t>
      </w:r>
      <w:r w:rsidR="006D3D02">
        <w:rPr>
          <w:rFonts w:ascii="Times New Roman" w:hAnsi="Times New Roman"/>
        </w:rPr>
        <w:t xml:space="preserve"> from the charity is available</w:t>
      </w:r>
      <w:r>
        <w:rPr>
          <w:rFonts w:ascii="Times New Roman" w:hAnsi="Times New Roman"/>
        </w:rPr>
        <w:t>.</w:t>
      </w:r>
    </w:p>
    <w:p w:rsidR="00AC7B84" w:rsidRDefault="00AC7B84" w:rsidP="00CC0BC7">
      <w:pPr>
        <w:tabs>
          <w:tab w:val="num" w:pos="1080"/>
          <w:tab w:val="num" w:pos="1350"/>
          <w:tab w:val="num" w:pos="1710"/>
        </w:tabs>
        <w:ind w:left="1800" w:right="180" w:hanging="360"/>
        <w:rPr>
          <w:rFonts w:ascii="Times New Roman" w:hAnsi="Times New Roman"/>
        </w:rPr>
      </w:pPr>
    </w:p>
    <w:p w:rsidR="00EB4EEC" w:rsidRDefault="00EB4EEC" w:rsidP="00CE24FF">
      <w:pPr>
        <w:pStyle w:val="ListParagraph"/>
        <w:numPr>
          <w:ilvl w:val="0"/>
          <w:numId w:val="15"/>
        </w:numPr>
        <w:tabs>
          <w:tab w:val="clear" w:pos="720"/>
        </w:tabs>
        <w:spacing w:after="120"/>
        <w:ind w:left="1080" w:right="187"/>
        <w:rPr>
          <w:rFonts w:ascii="Times New Roman" w:hAnsi="Times New Roman"/>
        </w:rPr>
      </w:pPr>
      <w:r>
        <w:rPr>
          <w:rFonts w:ascii="Times New Roman" w:hAnsi="Times New Roman"/>
        </w:rPr>
        <w:t>Reassure the donor:</w:t>
      </w:r>
    </w:p>
    <w:p w:rsidR="0097245A" w:rsidRDefault="0097245A" w:rsidP="00CE24FF">
      <w:pPr>
        <w:numPr>
          <w:ilvl w:val="0"/>
          <w:numId w:val="16"/>
        </w:numPr>
        <w:tabs>
          <w:tab w:val="clear" w:pos="1200"/>
          <w:tab w:val="num" w:pos="1350"/>
        </w:tabs>
        <w:overflowPunct/>
        <w:autoSpaceDE/>
        <w:autoSpaceDN/>
        <w:adjustRightInd/>
        <w:spacing w:after="120"/>
        <w:ind w:left="1800" w:right="187" w:hanging="360"/>
        <w:textAlignment w:val="auto"/>
        <w:rPr>
          <w:rFonts w:ascii="Times New Roman" w:hAnsi="Times New Roman"/>
        </w:rPr>
      </w:pPr>
      <w:r w:rsidRPr="0097245A">
        <w:rPr>
          <w:rFonts w:ascii="Times New Roman" w:hAnsi="Times New Roman"/>
        </w:rPr>
        <w:t>If a revocable arrangement is under consideration, remind the donor that the gift plan is not necessarily set in stone</w:t>
      </w:r>
      <w:r>
        <w:rPr>
          <w:rFonts w:ascii="Times New Roman" w:hAnsi="Times New Roman"/>
        </w:rPr>
        <w:t xml:space="preserve"> </w:t>
      </w:r>
      <w:r w:rsidRPr="0097245A">
        <w:rPr>
          <w:rFonts w:ascii="Times New Roman" w:hAnsi="Times New Roman"/>
        </w:rPr>
        <w:t>– it may be possible to change it as needed.</w:t>
      </w:r>
    </w:p>
    <w:p w:rsidR="00EB4EEC" w:rsidRDefault="00EB4EEC" w:rsidP="00CE24FF">
      <w:pPr>
        <w:numPr>
          <w:ilvl w:val="0"/>
          <w:numId w:val="16"/>
        </w:numPr>
        <w:tabs>
          <w:tab w:val="clear" w:pos="1200"/>
          <w:tab w:val="num" w:pos="1350"/>
        </w:tabs>
        <w:overflowPunct/>
        <w:autoSpaceDE/>
        <w:autoSpaceDN/>
        <w:adjustRightInd/>
        <w:spacing w:after="120"/>
        <w:ind w:left="1800" w:right="187" w:hanging="360"/>
        <w:textAlignment w:val="auto"/>
        <w:rPr>
          <w:rFonts w:ascii="Times New Roman" w:hAnsi="Times New Roman"/>
        </w:rPr>
      </w:pPr>
      <w:r>
        <w:rPr>
          <w:rFonts w:ascii="Times New Roman" w:hAnsi="Times New Roman"/>
        </w:rPr>
        <w:t>If a donor fears getting a flood of solicitations, tell him or her that you honor privacy.</w:t>
      </w:r>
    </w:p>
    <w:p w:rsidR="008A78BB" w:rsidRDefault="00EB4EEC" w:rsidP="00CE24FF">
      <w:pPr>
        <w:numPr>
          <w:ilvl w:val="0"/>
          <w:numId w:val="16"/>
        </w:numPr>
        <w:tabs>
          <w:tab w:val="clear" w:pos="1200"/>
          <w:tab w:val="num" w:pos="1350"/>
        </w:tabs>
        <w:overflowPunct/>
        <w:autoSpaceDE/>
        <w:autoSpaceDN/>
        <w:adjustRightInd/>
        <w:spacing w:after="120"/>
        <w:ind w:left="1800" w:right="187" w:hanging="360"/>
        <w:textAlignment w:val="auto"/>
        <w:rPr>
          <w:rFonts w:ascii="Times New Roman" w:hAnsi="Times New Roman"/>
        </w:rPr>
      </w:pPr>
      <w:r>
        <w:rPr>
          <w:rFonts w:ascii="Times New Roman" w:hAnsi="Times New Roman"/>
        </w:rPr>
        <w:t>Tell a donor who fe</w:t>
      </w:r>
      <w:r w:rsidR="00DC2817">
        <w:rPr>
          <w:rFonts w:ascii="Times New Roman" w:hAnsi="Times New Roman"/>
        </w:rPr>
        <w:t>a</w:t>
      </w:r>
      <w:r>
        <w:rPr>
          <w:rFonts w:ascii="Times New Roman" w:hAnsi="Times New Roman"/>
        </w:rPr>
        <w:t xml:space="preserve">rs too much fuss </w:t>
      </w:r>
      <w:r w:rsidR="00DC2817">
        <w:rPr>
          <w:rFonts w:ascii="Times New Roman" w:hAnsi="Times New Roman"/>
        </w:rPr>
        <w:t>that he or she will be able to choose a suitable level of involvement.</w:t>
      </w:r>
    </w:p>
    <w:p w:rsidR="00EB4EEC" w:rsidRPr="00072770" w:rsidRDefault="008A78BB" w:rsidP="008A78BB">
      <w:pPr>
        <w:overflowPunct/>
        <w:autoSpaceDE/>
        <w:autoSpaceDN/>
        <w:adjustRightInd/>
        <w:textAlignment w:val="auto"/>
        <w:rPr>
          <w:rFonts w:ascii="Times New Roman" w:hAnsi="Times New Roman"/>
        </w:rPr>
      </w:pPr>
      <w:r>
        <w:rPr>
          <w:rFonts w:ascii="Times New Roman" w:hAnsi="Times New Roman"/>
        </w:rPr>
        <w:br w:type="page"/>
      </w:r>
    </w:p>
    <w:p w:rsidR="00E27D9D" w:rsidRPr="008A78BB" w:rsidRDefault="00C925D2" w:rsidP="008A78BB">
      <w:pPr>
        <w:ind w:left="450" w:hanging="360"/>
        <w:rPr>
          <w:rFonts w:ascii="Times New Roman" w:hAnsi="Times New Roman"/>
          <w:b/>
          <w:sz w:val="26"/>
          <w:szCs w:val="26"/>
        </w:rPr>
      </w:pPr>
      <w:r w:rsidRPr="008A78BB">
        <w:rPr>
          <w:rFonts w:ascii="Times New Roman" w:hAnsi="Times New Roman"/>
          <w:b/>
          <w:sz w:val="26"/>
          <w:szCs w:val="26"/>
        </w:rPr>
        <w:lastRenderedPageBreak/>
        <w:t>C.</w:t>
      </w:r>
      <w:r w:rsidR="00C12DAC" w:rsidRPr="008A78BB">
        <w:rPr>
          <w:rFonts w:ascii="Times New Roman" w:hAnsi="Times New Roman"/>
          <w:b/>
          <w:sz w:val="26"/>
          <w:szCs w:val="26"/>
        </w:rPr>
        <w:tab/>
        <w:t xml:space="preserve">Overcoming </w:t>
      </w:r>
      <w:r w:rsidRPr="008A78BB">
        <w:rPr>
          <w:rFonts w:ascii="Times New Roman" w:hAnsi="Times New Roman"/>
          <w:b/>
          <w:sz w:val="26"/>
          <w:szCs w:val="26"/>
        </w:rPr>
        <w:t>E</w:t>
      </w:r>
      <w:r w:rsidR="00C12DAC" w:rsidRPr="008A78BB">
        <w:rPr>
          <w:rFonts w:ascii="Times New Roman" w:hAnsi="Times New Roman"/>
          <w:b/>
          <w:sz w:val="26"/>
          <w:szCs w:val="26"/>
        </w:rPr>
        <w:t xml:space="preserve">state </w:t>
      </w:r>
      <w:r w:rsidRPr="008A78BB">
        <w:rPr>
          <w:rFonts w:ascii="Times New Roman" w:hAnsi="Times New Roman"/>
          <w:b/>
          <w:sz w:val="26"/>
          <w:szCs w:val="26"/>
        </w:rPr>
        <w:t>P</w:t>
      </w:r>
      <w:r w:rsidR="00C12DAC" w:rsidRPr="008A78BB">
        <w:rPr>
          <w:rFonts w:ascii="Times New Roman" w:hAnsi="Times New Roman"/>
          <w:b/>
          <w:sz w:val="26"/>
          <w:szCs w:val="26"/>
        </w:rPr>
        <w:t xml:space="preserve">lanning </w:t>
      </w:r>
      <w:r w:rsidRPr="008A78BB">
        <w:rPr>
          <w:rFonts w:ascii="Times New Roman" w:hAnsi="Times New Roman"/>
          <w:b/>
          <w:sz w:val="26"/>
          <w:szCs w:val="26"/>
        </w:rPr>
        <w:t>I</w:t>
      </w:r>
      <w:r w:rsidR="00C12DAC" w:rsidRPr="008A78BB">
        <w:rPr>
          <w:rFonts w:ascii="Times New Roman" w:hAnsi="Times New Roman"/>
          <w:b/>
          <w:sz w:val="26"/>
          <w:szCs w:val="26"/>
        </w:rPr>
        <w:t>nertia</w:t>
      </w:r>
    </w:p>
    <w:p w:rsidR="003806B9" w:rsidRDefault="003806B9" w:rsidP="003806B9">
      <w:pPr>
        <w:ind w:left="720"/>
        <w:rPr>
          <w:rFonts w:ascii="Times New Roman" w:hAnsi="Times New Roman"/>
        </w:rPr>
      </w:pPr>
    </w:p>
    <w:p w:rsidR="00E27D9D" w:rsidRDefault="00E27D9D" w:rsidP="00552D04">
      <w:pPr>
        <w:ind w:left="360" w:right="-180"/>
        <w:rPr>
          <w:rFonts w:ascii="Times New Roman" w:hAnsi="Times New Roman"/>
        </w:rPr>
      </w:pPr>
      <w:r>
        <w:rPr>
          <w:rFonts w:ascii="Times New Roman" w:hAnsi="Times New Roman"/>
        </w:rPr>
        <w:t>Sometimes what is holding a donor back isn’t so much the particulars of the gift consideration but rather the estate planning proc</w:t>
      </w:r>
      <w:r w:rsidR="00552D04">
        <w:rPr>
          <w:rFonts w:ascii="Times New Roman" w:hAnsi="Times New Roman"/>
        </w:rPr>
        <w:t xml:space="preserve">ess itself. This is particularly true in the case of donors that have not yet done any estate planning or, if they have, it was many years and perhaps worlds ago. </w:t>
      </w:r>
      <w:r w:rsidR="00FB1014">
        <w:rPr>
          <w:rFonts w:ascii="Times New Roman" w:hAnsi="Times New Roman"/>
        </w:rPr>
        <w:t>Since many planned gifts are arranged as part of larger overall planning a donor is doing, a first step is often getting donors sufficiently motivated to do their overall planning.</w:t>
      </w:r>
    </w:p>
    <w:p w:rsidR="00CE24FF" w:rsidRDefault="00CE24FF" w:rsidP="00552D04">
      <w:pPr>
        <w:ind w:left="360"/>
        <w:rPr>
          <w:rFonts w:ascii="Times New Roman" w:hAnsi="Times New Roman"/>
        </w:rPr>
      </w:pPr>
    </w:p>
    <w:p w:rsidR="00346E84" w:rsidRDefault="00552D04" w:rsidP="00552D04">
      <w:pPr>
        <w:ind w:left="360"/>
        <w:rPr>
          <w:rFonts w:ascii="Times New Roman" w:hAnsi="Times New Roman"/>
        </w:rPr>
      </w:pPr>
      <w:r>
        <w:rPr>
          <w:rFonts w:ascii="Times New Roman" w:hAnsi="Times New Roman"/>
        </w:rPr>
        <w:t>You will do your donors a wonderful service if you can articulately make the case for their undertaking estate planning and co</w:t>
      </w:r>
      <w:r w:rsidR="006A0775">
        <w:rPr>
          <w:rFonts w:ascii="Times New Roman" w:hAnsi="Times New Roman"/>
        </w:rPr>
        <w:t xml:space="preserve">nvince them of its importance. </w:t>
      </w:r>
      <w:r w:rsidR="00C12DAC">
        <w:rPr>
          <w:rFonts w:ascii="Times New Roman" w:hAnsi="Times New Roman"/>
        </w:rPr>
        <w:t>Estate planning is not a trivial process – it takes time, money, and grappling with difficult issues.</w:t>
      </w:r>
      <w:r>
        <w:rPr>
          <w:rFonts w:ascii="Times New Roman" w:hAnsi="Times New Roman"/>
        </w:rPr>
        <w:t xml:space="preserve"> </w:t>
      </w:r>
      <w:r w:rsidR="00C925D2">
        <w:rPr>
          <w:rFonts w:ascii="Times New Roman" w:hAnsi="Times New Roman"/>
        </w:rPr>
        <w:t>Generally speaking, u</w:t>
      </w:r>
      <w:r w:rsidR="00C12DAC">
        <w:rPr>
          <w:rFonts w:ascii="Times New Roman" w:hAnsi="Times New Roman"/>
        </w:rPr>
        <w:t xml:space="preserve">nless someone truly feels the need and importance of taking action in a </w:t>
      </w:r>
      <w:r w:rsidR="00C925D2">
        <w:rPr>
          <w:rFonts w:ascii="Times New Roman" w:hAnsi="Times New Roman"/>
        </w:rPr>
        <w:t xml:space="preserve">given </w:t>
      </w:r>
      <w:r w:rsidR="00C12DAC">
        <w:rPr>
          <w:rFonts w:ascii="Times New Roman" w:hAnsi="Times New Roman"/>
        </w:rPr>
        <w:t xml:space="preserve">situation, inertia will rule the day and no </w:t>
      </w:r>
      <w:r w:rsidR="00C925D2">
        <w:rPr>
          <w:rFonts w:ascii="Times New Roman" w:hAnsi="Times New Roman"/>
        </w:rPr>
        <w:t>change will occur.</w:t>
      </w:r>
      <w:r w:rsidR="00346E84">
        <w:rPr>
          <w:rFonts w:ascii="Times New Roman" w:hAnsi="Times New Roman"/>
        </w:rPr>
        <w:t xml:space="preserve"> </w:t>
      </w:r>
      <w:r w:rsidR="00C925D2">
        <w:rPr>
          <w:rFonts w:ascii="Times New Roman" w:hAnsi="Times New Roman"/>
        </w:rPr>
        <w:t>G</w:t>
      </w:r>
      <w:r w:rsidR="00346E84">
        <w:rPr>
          <w:rFonts w:ascii="Times New Roman" w:hAnsi="Times New Roman"/>
        </w:rPr>
        <w:t xml:space="preserve">ift planning </w:t>
      </w:r>
      <w:r w:rsidR="00C925D2">
        <w:rPr>
          <w:rFonts w:ascii="Times New Roman" w:hAnsi="Times New Roman"/>
        </w:rPr>
        <w:t>is no different</w:t>
      </w:r>
      <w:r w:rsidR="003F091A">
        <w:rPr>
          <w:rFonts w:ascii="Times New Roman" w:hAnsi="Times New Roman"/>
        </w:rPr>
        <w:t>.</w:t>
      </w:r>
      <w:r w:rsidR="002F6430">
        <w:rPr>
          <w:rFonts w:ascii="Times New Roman" w:hAnsi="Times New Roman"/>
        </w:rPr>
        <w:t xml:space="preserve"> </w:t>
      </w:r>
      <w:r w:rsidR="00C12DAC">
        <w:rPr>
          <w:rFonts w:ascii="Times New Roman" w:hAnsi="Times New Roman"/>
        </w:rPr>
        <w:t xml:space="preserve">There are several ways you might </w:t>
      </w:r>
      <w:r w:rsidR="00346E84">
        <w:rPr>
          <w:rFonts w:ascii="Times New Roman" w:hAnsi="Times New Roman"/>
        </w:rPr>
        <w:t xml:space="preserve">be successful in overcoming this inertia: </w:t>
      </w:r>
    </w:p>
    <w:p w:rsidR="00346E84" w:rsidRDefault="00346E84" w:rsidP="00552D04">
      <w:pPr>
        <w:ind w:left="360"/>
        <w:rPr>
          <w:rFonts w:ascii="Times New Roman" w:hAnsi="Times New Roman"/>
        </w:rPr>
      </w:pPr>
    </w:p>
    <w:p w:rsidR="00552D04" w:rsidRDefault="00346E84" w:rsidP="00346E84">
      <w:pPr>
        <w:pStyle w:val="ListParagraph"/>
        <w:numPr>
          <w:ilvl w:val="0"/>
          <w:numId w:val="15"/>
        </w:numPr>
        <w:tabs>
          <w:tab w:val="clear" w:pos="720"/>
        </w:tabs>
        <w:ind w:left="1080"/>
        <w:rPr>
          <w:rFonts w:ascii="Times New Roman" w:hAnsi="Times New Roman"/>
        </w:rPr>
      </w:pPr>
      <w:r>
        <w:rPr>
          <w:rFonts w:ascii="Times New Roman" w:hAnsi="Times New Roman"/>
        </w:rPr>
        <w:t>Make sure you have</w:t>
      </w:r>
      <w:r w:rsidR="006A0775">
        <w:rPr>
          <w:rFonts w:ascii="Times New Roman" w:hAnsi="Times New Roman"/>
        </w:rPr>
        <w:t xml:space="preserve"> done your own estate plan. </w:t>
      </w:r>
      <w:r>
        <w:rPr>
          <w:rFonts w:ascii="Times New Roman" w:hAnsi="Times New Roman"/>
        </w:rPr>
        <w:t>This allows you to speak from personal conviction about the importance of planning, and you can draw upon your own experience in addressing your</w:t>
      </w:r>
      <w:r w:rsidR="006A0775">
        <w:rPr>
          <w:rFonts w:ascii="Times New Roman" w:hAnsi="Times New Roman"/>
        </w:rPr>
        <w:t xml:space="preserve"> donor’s doubts and questions. </w:t>
      </w:r>
      <w:r>
        <w:rPr>
          <w:rFonts w:ascii="Times New Roman" w:hAnsi="Times New Roman"/>
        </w:rPr>
        <w:t>It w</w:t>
      </w:r>
      <w:r w:rsidR="00457CDF">
        <w:rPr>
          <w:rFonts w:ascii="Times New Roman" w:hAnsi="Times New Roman"/>
        </w:rPr>
        <w:t>ill</w:t>
      </w:r>
      <w:r>
        <w:rPr>
          <w:rFonts w:ascii="Times New Roman" w:hAnsi="Times New Roman"/>
        </w:rPr>
        <w:t xml:space="preserve"> be very difficult to convince someone of the importance of such planning if you </w:t>
      </w:r>
      <w:r w:rsidR="00457CDF">
        <w:rPr>
          <w:rFonts w:ascii="Times New Roman" w:hAnsi="Times New Roman"/>
        </w:rPr>
        <w:t xml:space="preserve">have not </w:t>
      </w:r>
      <w:r>
        <w:rPr>
          <w:rFonts w:ascii="Times New Roman" w:hAnsi="Times New Roman"/>
        </w:rPr>
        <w:t>engaged in it</w:t>
      </w:r>
      <w:r w:rsidR="00457CDF">
        <w:rPr>
          <w:rFonts w:ascii="Times New Roman" w:hAnsi="Times New Roman"/>
        </w:rPr>
        <w:t xml:space="preserve"> yourself. </w:t>
      </w:r>
      <w:r>
        <w:rPr>
          <w:rFonts w:ascii="Times New Roman" w:hAnsi="Times New Roman"/>
        </w:rPr>
        <w:t xml:space="preserve"> </w:t>
      </w:r>
    </w:p>
    <w:p w:rsidR="00457CDF" w:rsidRDefault="00457CDF" w:rsidP="00457CDF">
      <w:pPr>
        <w:pStyle w:val="ListParagraph"/>
        <w:ind w:left="1080"/>
        <w:rPr>
          <w:rFonts w:ascii="Times New Roman" w:hAnsi="Times New Roman"/>
        </w:rPr>
      </w:pPr>
    </w:p>
    <w:p w:rsidR="00457CDF" w:rsidRDefault="00457CDF" w:rsidP="00346E84">
      <w:pPr>
        <w:pStyle w:val="ListParagraph"/>
        <w:numPr>
          <w:ilvl w:val="0"/>
          <w:numId w:val="15"/>
        </w:numPr>
        <w:tabs>
          <w:tab w:val="clear" w:pos="720"/>
        </w:tabs>
        <w:ind w:left="1080"/>
        <w:rPr>
          <w:rFonts w:ascii="Times New Roman" w:hAnsi="Times New Roman"/>
        </w:rPr>
      </w:pPr>
      <w:r>
        <w:rPr>
          <w:rFonts w:ascii="Times New Roman" w:hAnsi="Times New Roman"/>
        </w:rPr>
        <w:t xml:space="preserve">Ask them about their experience at the passing of their parents or other relatives. Did administration of the estate go smoothly or do they wish more planning </w:t>
      </w:r>
      <w:r w:rsidR="006A0775">
        <w:rPr>
          <w:rFonts w:ascii="Times New Roman" w:hAnsi="Times New Roman"/>
        </w:rPr>
        <w:t xml:space="preserve">had been done by the deceased? </w:t>
      </w:r>
      <w:r>
        <w:rPr>
          <w:rFonts w:ascii="Times New Roman" w:hAnsi="Times New Roman"/>
        </w:rPr>
        <w:t>If they haven’t experienced the lack of plans first hand, there is a good chance that a friend or family member has, and has shared with them the difficulties they encountered.</w:t>
      </w:r>
    </w:p>
    <w:p w:rsidR="00457CDF" w:rsidRDefault="00457CDF" w:rsidP="00457CDF">
      <w:pPr>
        <w:pStyle w:val="ListParagraph"/>
        <w:ind w:left="1080"/>
        <w:rPr>
          <w:rFonts w:ascii="Times New Roman" w:hAnsi="Times New Roman"/>
        </w:rPr>
      </w:pPr>
    </w:p>
    <w:p w:rsidR="00457CDF" w:rsidRDefault="00457CDF" w:rsidP="00346E84">
      <w:pPr>
        <w:pStyle w:val="ListParagraph"/>
        <w:numPr>
          <w:ilvl w:val="0"/>
          <w:numId w:val="15"/>
        </w:numPr>
        <w:tabs>
          <w:tab w:val="clear" w:pos="720"/>
        </w:tabs>
        <w:ind w:left="1080"/>
        <w:rPr>
          <w:rFonts w:ascii="Times New Roman" w:hAnsi="Times New Roman"/>
        </w:rPr>
      </w:pPr>
      <w:r>
        <w:rPr>
          <w:rFonts w:ascii="Times New Roman" w:hAnsi="Times New Roman"/>
        </w:rPr>
        <w:t>Refer them to information you have found on the internet that is legitimate and persuasive.  One such</w:t>
      </w:r>
      <w:r w:rsidR="00C925D2">
        <w:rPr>
          <w:rFonts w:ascii="Times New Roman" w:hAnsi="Times New Roman"/>
        </w:rPr>
        <w:t xml:space="preserve"> ‘quirky’</w:t>
      </w:r>
      <w:r>
        <w:rPr>
          <w:rFonts w:ascii="Times New Roman" w:hAnsi="Times New Roman"/>
        </w:rPr>
        <w:t xml:space="preserve"> site is “Get Your S**t Together!”</w:t>
      </w:r>
      <w:r w:rsidR="00C925D2">
        <w:rPr>
          <w:rFonts w:ascii="Times New Roman" w:hAnsi="Times New Roman"/>
        </w:rPr>
        <w:t xml:space="preserve"> (</w:t>
      </w:r>
      <w:hyperlink r:id="rId7" w:anchor=".VVeTR1KYaos" w:history="1">
        <w:r w:rsidRPr="00C64817">
          <w:rPr>
            <w:rStyle w:val="Hyperlink"/>
            <w:rFonts w:ascii="Times New Roman" w:hAnsi="Times New Roman"/>
          </w:rPr>
          <w:t>http://getyourshittogether.org/about/#.VVeTR1KYaos</w:t>
        </w:r>
      </w:hyperlink>
      <w:r w:rsidR="00C925D2">
        <w:rPr>
          <w:rFonts w:ascii="Times New Roman" w:hAnsi="Times New Roman"/>
        </w:rPr>
        <w:t>)</w:t>
      </w:r>
      <w:r>
        <w:rPr>
          <w:rFonts w:ascii="Times New Roman" w:hAnsi="Times New Roman"/>
        </w:rPr>
        <w:t xml:space="preserve">. </w:t>
      </w:r>
      <w:r w:rsidR="00C925D2">
        <w:rPr>
          <w:rFonts w:ascii="Times New Roman" w:hAnsi="Times New Roman"/>
        </w:rPr>
        <w:t>The site</w:t>
      </w:r>
      <w:r w:rsidR="00A00378">
        <w:rPr>
          <w:rFonts w:ascii="Times New Roman" w:hAnsi="Times New Roman"/>
        </w:rPr>
        <w:t xml:space="preserve"> grew out of one woman’s experience handling everything after the sudden death of her young husband, and her desire to ensure that others </w:t>
      </w:r>
      <w:r w:rsidR="0040740F">
        <w:rPr>
          <w:rFonts w:ascii="Times New Roman" w:hAnsi="Times New Roman"/>
        </w:rPr>
        <w:t xml:space="preserve">don’t experience the pain and trauma that is avoidable with advance planning. Given the tone of the website and the language used (she is, after all, trying to </w:t>
      </w:r>
      <w:r w:rsidR="0040740F" w:rsidRPr="0040740F">
        <w:rPr>
          <w:rFonts w:ascii="Times New Roman" w:hAnsi="Times New Roman"/>
          <w:i/>
        </w:rPr>
        <w:t>m</w:t>
      </w:r>
      <w:r w:rsidR="00C925D2">
        <w:rPr>
          <w:rFonts w:ascii="Times New Roman" w:hAnsi="Times New Roman"/>
          <w:i/>
        </w:rPr>
        <w:t>ove</w:t>
      </w:r>
      <w:r w:rsidR="0040740F">
        <w:rPr>
          <w:rFonts w:ascii="Times New Roman" w:hAnsi="Times New Roman"/>
        </w:rPr>
        <w:t xml:space="preserve"> </w:t>
      </w:r>
      <w:r w:rsidR="0040740F" w:rsidRPr="00C925D2">
        <w:rPr>
          <w:rFonts w:ascii="Times New Roman" w:hAnsi="Times New Roman"/>
          <w:i/>
        </w:rPr>
        <w:t>people</w:t>
      </w:r>
      <w:r w:rsidR="00C925D2" w:rsidRPr="00C925D2">
        <w:rPr>
          <w:rFonts w:ascii="Times New Roman" w:hAnsi="Times New Roman"/>
          <w:i/>
        </w:rPr>
        <w:t xml:space="preserve"> to action</w:t>
      </w:r>
      <w:r w:rsidR="0040740F" w:rsidRPr="00C925D2">
        <w:rPr>
          <w:rFonts w:ascii="Times New Roman" w:hAnsi="Times New Roman"/>
        </w:rPr>
        <w:t>)</w:t>
      </w:r>
      <w:r w:rsidR="0040740F">
        <w:rPr>
          <w:rFonts w:ascii="Times New Roman" w:hAnsi="Times New Roman"/>
        </w:rPr>
        <w:t xml:space="preserve">, you may want to only selectively refer people to this site. You can also look for similar sites that have a more conservative approach. </w:t>
      </w:r>
    </w:p>
    <w:p w:rsidR="0040740F" w:rsidRDefault="0040740F" w:rsidP="0040740F">
      <w:pPr>
        <w:pStyle w:val="ListParagraph"/>
        <w:ind w:left="1080"/>
        <w:rPr>
          <w:rFonts w:ascii="Times New Roman" w:hAnsi="Times New Roman"/>
        </w:rPr>
      </w:pPr>
    </w:p>
    <w:p w:rsidR="00AE73CD" w:rsidRDefault="0040740F" w:rsidP="00346E84">
      <w:pPr>
        <w:pStyle w:val="ListParagraph"/>
        <w:numPr>
          <w:ilvl w:val="0"/>
          <w:numId w:val="15"/>
        </w:numPr>
        <w:tabs>
          <w:tab w:val="clear" w:pos="720"/>
        </w:tabs>
        <w:ind w:left="1080"/>
        <w:rPr>
          <w:rFonts w:ascii="Times New Roman" w:hAnsi="Times New Roman"/>
        </w:rPr>
      </w:pPr>
      <w:r>
        <w:rPr>
          <w:rFonts w:ascii="Times New Roman" w:hAnsi="Times New Roman"/>
        </w:rPr>
        <w:t>Sponsor an estate planning seminar.</w:t>
      </w:r>
      <w:r w:rsidR="006A0775">
        <w:rPr>
          <w:rFonts w:ascii="Times New Roman" w:hAnsi="Times New Roman"/>
        </w:rPr>
        <w:t xml:space="preserve"> </w:t>
      </w:r>
      <w:r w:rsidR="00C925D2">
        <w:rPr>
          <w:rFonts w:ascii="Times New Roman" w:hAnsi="Times New Roman"/>
        </w:rPr>
        <w:t xml:space="preserve">Start with seminars </w:t>
      </w:r>
      <w:r w:rsidR="00DB289C">
        <w:rPr>
          <w:rFonts w:ascii="Times New Roman" w:hAnsi="Times New Roman"/>
        </w:rPr>
        <w:t xml:space="preserve">on general estate planning </w:t>
      </w:r>
      <w:r w:rsidR="00ED34D3">
        <w:rPr>
          <w:rFonts w:ascii="Times New Roman" w:hAnsi="Times New Roman"/>
        </w:rPr>
        <w:t xml:space="preserve">topics </w:t>
      </w:r>
      <w:r w:rsidR="00DB289C">
        <w:rPr>
          <w:rFonts w:ascii="Times New Roman" w:hAnsi="Times New Roman"/>
        </w:rPr>
        <w:t xml:space="preserve">rather than </w:t>
      </w:r>
      <w:r w:rsidR="00ED34D3">
        <w:rPr>
          <w:rFonts w:ascii="Times New Roman" w:hAnsi="Times New Roman"/>
        </w:rPr>
        <w:t xml:space="preserve">being </w:t>
      </w:r>
      <w:r w:rsidR="00DB289C">
        <w:rPr>
          <w:rFonts w:ascii="Times New Roman" w:hAnsi="Times New Roman"/>
        </w:rPr>
        <w:t>limite</w:t>
      </w:r>
      <w:r w:rsidR="00C925D2">
        <w:rPr>
          <w:rFonts w:ascii="Times New Roman" w:hAnsi="Times New Roman"/>
        </w:rPr>
        <w:t>d to a charitable giving topic</w:t>
      </w:r>
      <w:r w:rsidR="006A0775">
        <w:rPr>
          <w:rFonts w:ascii="Times New Roman" w:hAnsi="Times New Roman"/>
        </w:rPr>
        <w:t xml:space="preserve">. </w:t>
      </w:r>
      <w:r w:rsidR="00DB289C">
        <w:rPr>
          <w:rFonts w:ascii="Times New Roman" w:hAnsi="Times New Roman"/>
        </w:rPr>
        <w:t>The idea is to demystify estate planning enough so that people will overcome any unstated fears or reservations th</w:t>
      </w:r>
      <w:r w:rsidR="00C925D2">
        <w:rPr>
          <w:rFonts w:ascii="Times New Roman" w:hAnsi="Times New Roman"/>
        </w:rPr>
        <w:t>ey have</w:t>
      </w:r>
      <w:r w:rsidR="006A0775">
        <w:rPr>
          <w:rFonts w:ascii="Times New Roman" w:hAnsi="Times New Roman"/>
        </w:rPr>
        <w:t xml:space="preserve"> and engage in </w:t>
      </w:r>
      <w:r w:rsidR="00C925D2">
        <w:rPr>
          <w:rFonts w:ascii="Times New Roman" w:hAnsi="Times New Roman"/>
        </w:rPr>
        <w:t xml:space="preserve">their own </w:t>
      </w:r>
      <w:r w:rsidR="006A0775">
        <w:rPr>
          <w:rFonts w:ascii="Times New Roman" w:hAnsi="Times New Roman"/>
        </w:rPr>
        <w:t xml:space="preserve">planning. </w:t>
      </w:r>
      <w:r w:rsidR="00C925D2">
        <w:rPr>
          <w:rFonts w:ascii="Times New Roman" w:hAnsi="Times New Roman"/>
        </w:rPr>
        <w:t xml:space="preserve">A more general topic will also help </w:t>
      </w:r>
      <w:r w:rsidR="00DB289C">
        <w:rPr>
          <w:rFonts w:ascii="Times New Roman" w:hAnsi="Times New Roman"/>
        </w:rPr>
        <w:t xml:space="preserve">to </w:t>
      </w:r>
      <w:r w:rsidR="00C925D2">
        <w:rPr>
          <w:rFonts w:ascii="Times New Roman" w:hAnsi="Times New Roman"/>
        </w:rPr>
        <w:t xml:space="preserve">attract </w:t>
      </w:r>
      <w:r w:rsidR="00DB289C">
        <w:rPr>
          <w:rFonts w:ascii="Times New Roman" w:hAnsi="Times New Roman"/>
        </w:rPr>
        <w:t xml:space="preserve">a larger audience. </w:t>
      </w:r>
    </w:p>
    <w:p w:rsidR="00AE73CD" w:rsidRDefault="00AE73CD" w:rsidP="00AE73CD">
      <w:pPr>
        <w:pStyle w:val="ListParagraph"/>
        <w:ind w:left="1080"/>
        <w:rPr>
          <w:rFonts w:ascii="Times New Roman" w:hAnsi="Times New Roman"/>
        </w:rPr>
      </w:pPr>
    </w:p>
    <w:p w:rsidR="008A78BB" w:rsidRDefault="00DB289C" w:rsidP="00AE73CD">
      <w:pPr>
        <w:pStyle w:val="ListParagraph"/>
        <w:ind w:left="1080"/>
        <w:rPr>
          <w:rFonts w:ascii="Times New Roman" w:hAnsi="Times New Roman"/>
        </w:rPr>
      </w:pPr>
      <w:r>
        <w:rPr>
          <w:rFonts w:ascii="Times New Roman" w:hAnsi="Times New Roman"/>
        </w:rPr>
        <w:t>Multiple charities in the Seattle area have joined together to sponsor two estate planning seminars a year to which</w:t>
      </w:r>
      <w:r w:rsidR="00ED34D3">
        <w:rPr>
          <w:rFonts w:ascii="Times New Roman" w:hAnsi="Times New Roman"/>
        </w:rPr>
        <w:t xml:space="preserve"> they all invite their donors. </w:t>
      </w:r>
      <w:r>
        <w:rPr>
          <w:rFonts w:ascii="Times New Roman" w:hAnsi="Times New Roman"/>
        </w:rPr>
        <w:t xml:space="preserve">This helps minimize the time and expense to each charity </w:t>
      </w:r>
      <w:r w:rsidR="00ED34D3">
        <w:rPr>
          <w:rFonts w:ascii="Times New Roman" w:hAnsi="Times New Roman"/>
        </w:rPr>
        <w:t xml:space="preserve">of putting on such a seminar </w:t>
      </w:r>
      <w:r>
        <w:rPr>
          <w:rFonts w:ascii="Times New Roman" w:hAnsi="Times New Roman"/>
        </w:rPr>
        <w:t>and ensure</w:t>
      </w:r>
      <w:r w:rsidR="00FB1014">
        <w:rPr>
          <w:rFonts w:ascii="Times New Roman" w:hAnsi="Times New Roman"/>
        </w:rPr>
        <w:t>s</w:t>
      </w:r>
      <w:r>
        <w:rPr>
          <w:rFonts w:ascii="Times New Roman" w:hAnsi="Times New Roman"/>
        </w:rPr>
        <w:t xml:space="preserve"> a </w:t>
      </w:r>
      <w:r w:rsidR="00FB1014">
        <w:rPr>
          <w:rFonts w:ascii="Times New Roman" w:hAnsi="Times New Roman"/>
        </w:rPr>
        <w:t xml:space="preserve">more </w:t>
      </w:r>
    </w:p>
    <w:p w:rsidR="008A78BB" w:rsidRDefault="008A78BB" w:rsidP="00AE73CD">
      <w:pPr>
        <w:pStyle w:val="ListParagraph"/>
        <w:ind w:left="1080"/>
        <w:rPr>
          <w:rFonts w:ascii="Times New Roman" w:hAnsi="Times New Roman"/>
        </w:rPr>
      </w:pPr>
    </w:p>
    <w:p w:rsidR="0040740F" w:rsidRDefault="00DB289C" w:rsidP="00AE73CD">
      <w:pPr>
        <w:pStyle w:val="ListParagraph"/>
        <w:ind w:left="1080"/>
        <w:rPr>
          <w:rFonts w:ascii="Times New Roman" w:hAnsi="Times New Roman"/>
        </w:rPr>
      </w:pPr>
      <w:r>
        <w:rPr>
          <w:rFonts w:ascii="Times New Roman" w:hAnsi="Times New Roman"/>
        </w:rPr>
        <w:t xml:space="preserve">robust audience. </w:t>
      </w:r>
      <w:r w:rsidR="00ED34D3">
        <w:rPr>
          <w:rFonts w:ascii="Times New Roman" w:hAnsi="Times New Roman"/>
        </w:rPr>
        <w:t xml:space="preserve">Often the presenters will be estate planning attorneys who </w:t>
      </w:r>
      <w:r w:rsidR="00FB1014">
        <w:rPr>
          <w:rFonts w:ascii="Times New Roman" w:hAnsi="Times New Roman"/>
        </w:rPr>
        <w:t>would like to help the philanthropic community and appreciate exposure to possible clients.</w:t>
      </w:r>
      <w:r w:rsidR="00ED34D3">
        <w:rPr>
          <w:rFonts w:ascii="Times New Roman" w:hAnsi="Times New Roman"/>
        </w:rPr>
        <w:t xml:space="preserve"> </w:t>
      </w:r>
      <w:r w:rsidR="00FB1014">
        <w:rPr>
          <w:rFonts w:ascii="Times New Roman" w:hAnsi="Times New Roman"/>
        </w:rPr>
        <w:t>Y</w:t>
      </w:r>
      <w:r w:rsidR="00ED34D3">
        <w:rPr>
          <w:rFonts w:ascii="Times New Roman" w:hAnsi="Times New Roman"/>
        </w:rPr>
        <w:t xml:space="preserve">ou may have an </w:t>
      </w:r>
      <w:r w:rsidR="00FB1014">
        <w:rPr>
          <w:rFonts w:ascii="Times New Roman" w:hAnsi="Times New Roman"/>
        </w:rPr>
        <w:t xml:space="preserve">estate planning </w:t>
      </w:r>
      <w:r w:rsidR="00ED34D3">
        <w:rPr>
          <w:rFonts w:ascii="Times New Roman" w:hAnsi="Times New Roman"/>
        </w:rPr>
        <w:t>attorney (or other professional advisor) as a trustee or director who would be willing to present.</w:t>
      </w:r>
    </w:p>
    <w:p w:rsidR="00ED34D3" w:rsidRDefault="00ED34D3" w:rsidP="00ED34D3">
      <w:pPr>
        <w:pStyle w:val="ListParagraph"/>
        <w:ind w:left="1080"/>
        <w:rPr>
          <w:rFonts w:ascii="Times New Roman" w:hAnsi="Times New Roman"/>
        </w:rPr>
      </w:pPr>
    </w:p>
    <w:p w:rsidR="00ED34D3" w:rsidRPr="00ED34D3" w:rsidRDefault="00ED34D3" w:rsidP="00194159">
      <w:pPr>
        <w:pStyle w:val="ListParagraph"/>
        <w:ind w:left="1080"/>
        <w:rPr>
          <w:rFonts w:ascii="Times New Roman" w:hAnsi="Times New Roman"/>
        </w:rPr>
      </w:pPr>
      <w:r>
        <w:rPr>
          <w:rFonts w:ascii="Times New Roman" w:hAnsi="Times New Roman"/>
        </w:rPr>
        <w:t xml:space="preserve">A program you might want to utilize in your seminar planning </w:t>
      </w:r>
      <w:r w:rsidR="00194159">
        <w:rPr>
          <w:rFonts w:ascii="Times New Roman" w:hAnsi="Times New Roman"/>
        </w:rPr>
        <w:t>i</w:t>
      </w:r>
      <w:r>
        <w:rPr>
          <w:rFonts w:ascii="Times New Roman" w:hAnsi="Times New Roman"/>
        </w:rPr>
        <w:t xml:space="preserve">s called </w:t>
      </w:r>
      <w:r w:rsidRPr="00C91999">
        <w:rPr>
          <w:rFonts w:ascii="Times New Roman" w:hAnsi="Times New Roman"/>
          <w:i/>
        </w:rPr>
        <w:t>Five Wishes</w:t>
      </w:r>
      <w:r w:rsidR="00C91999">
        <w:rPr>
          <w:rFonts w:ascii="Times New Roman" w:hAnsi="Times New Roman"/>
        </w:rPr>
        <w:t xml:space="preserve"> </w:t>
      </w:r>
      <w:r>
        <w:rPr>
          <w:rFonts w:ascii="Times New Roman" w:hAnsi="Times New Roman"/>
        </w:rPr>
        <w:t xml:space="preserve">offered by the non-profit </w:t>
      </w:r>
      <w:r w:rsidRPr="00C91999">
        <w:rPr>
          <w:rFonts w:ascii="Times New Roman" w:hAnsi="Times New Roman"/>
        </w:rPr>
        <w:t>Aging with Dignity</w:t>
      </w:r>
      <w:r>
        <w:rPr>
          <w:rFonts w:ascii="Times New Roman" w:hAnsi="Times New Roman"/>
        </w:rPr>
        <w:t>.</w:t>
      </w:r>
      <w:r w:rsidR="00C91999">
        <w:rPr>
          <w:rFonts w:ascii="Times New Roman" w:hAnsi="Times New Roman"/>
        </w:rPr>
        <w:t xml:space="preserve"> </w:t>
      </w:r>
      <w:r w:rsidR="00194159">
        <w:rPr>
          <w:rFonts w:ascii="Times New Roman" w:hAnsi="Times New Roman"/>
        </w:rPr>
        <w:t>They produce a 12-</w:t>
      </w:r>
      <w:r>
        <w:rPr>
          <w:rFonts w:ascii="Times New Roman" w:hAnsi="Times New Roman"/>
        </w:rPr>
        <w:t>page booklet called “Five Wishes” that helps to facilitate conversation</w:t>
      </w:r>
      <w:r w:rsidR="00194159">
        <w:rPr>
          <w:rFonts w:ascii="Times New Roman" w:hAnsi="Times New Roman"/>
        </w:rPr>
        <w:t>s</w:t>
      </w:r>
      <w:r>
        <w:rPr>
          <w:rFonts w:ascii="Times New Roman" w:hAnsi="Times New Roman"/>
        </w:rPr>
        <w:t xml:space="preserve"> about</w:t>
      </w:r>
      <w:r w:rsidR="00FB1014">
        <w:rPr>
          <w:rFonts w:ascii="Times New Roman" w:hAnsi="Times New Roman"/>
        </w:rPr>
        <w:t>,</w:t>
      </w:r>
      <w:r>
        <w:rPr>
          <w:rFonts w:ascii="Times New Roman" w:hAnsi="Times New Roman"/>
        </w:rPr>
        <w:t xml:space="preserve"> and makes a </w:t>
      </w:r>
      <w:r w:rsidR="00194159">
        <w:rPr>
          <w:rFonts w:ascii="Times New Roman" w:hAnsi="Times New Roman"/>
        </w:rPr>
        <w:t xml:space="preserve">legally enforceable </w:t>
      </w:r>
      <w:r>
        <w:rPr>
          <w:rFonts w:ascii="Times New Roman" w:hAnsi="Times New Roman"/>
        </w:rPr>
        <w:t>plan for</w:t>
      </w:r>
      <w:r w:rsidR="00FB1014">
        <w:rPr>
          <w:rFonts w:ascii="Times New Roman" w:hAnsi="Times New Roman"/>
        </w:rPr>
        <w:t>,</w:t>
      </w:r>
      <w:r>
        <w:rPr>
          <w:rFonts w:ascii="Times New Roman" w:hAnsi="Times New Roman"/>
        </w:rPr>
        <w:t xml:space="preserve"> end-of-life health care.</w:t>
      </w:r>
      <w:r w:rsidR="00194159">
        <w:rPr>
          <w:rFonts w:ascii="Times New Roman" w:hAnsi="Times New Roman"/>
        </w:rPr>
        <w:t xml:space="preserve"> The booklet is user friendly and explains everything </w:t>
      </w:r>
      <w:r w:rsidR="00FB1014">
        <w:rPr>
          <w:rFonts w:ascii="Times New Roman" w:hAnsi="Times New Roman"/>
        </w:rPr>
        <w:t xml:space="preserve">using </w:t>
      </w:r>
      <w:r w:rsidR="00194159">
        <w:rPr>
          <w:rFonts w:ascii="Times New Roman" w:hAnsi="Times New Roman"/>
        </w:rPr>
        <w:t>plain English (and 27 other languages). In addition to the booklet itself, there is a “Presenter’s Guide” and a DVD that can be u</w:t>
      </w:r>
      <w:r w:rsidR="00F51B33">
        <w:rPr>
          <w:rFonts w:ascii="Times New Roman" w:hAnsi="Times New Roman"/>
        </w:rPr>
        <w:t xml:space="preserve">sed as part of a presentation. </w:t>
      </w:r>
      <w:r w:rsidR="00194159">
        <w:rPr>
          <w:rFonts w:ascii="Times New Roman" w:hAnsi="Times New Roman"/>
        </w:rPr>
        <w:t xml:space="preserve">While </w:t>
      </w:r>
      <w:r w:rsidR="00194159" w:rsidRPr="00C91999">
        <w:rPr>
          <w:rFonts w:ascii="Times New Roman" w:hAnsi="Times New Roman"/>
          <w:i/>
        </w:rPr>
        <w:t>Five Wishes</w:t>
      </w:r>
      <w:r w:rsidR="00194159">
        <w:rPr>
          <w:rFonts w:ascii="Times New Roman" w:hAnsi="Times New Roman"/>
        </w:rPr>
        <w:t xml:space="preserve"> only deals with one part of the estate planning process, it is a “turnkey” offering and could help get you started.</w:t>
      </w:r>
    </w:p>
    <w:p w:rsidR="00AE73CD" w:rsidRDefault="00AE73CD" w:rsidP="00AE73CD">
      <w:pPr>
        <w:overflowPunct/>
        <w:autoSpaceDE/>
        <w:autoSpaceDN/>
        <w:adjustRightInd/>
        <w:textAlignment w:val="auto"/>
        <w:rPr>
          <w:rFonts w:ascii="Times New Roman" w:hAnsi="Times New Roman"/>
        </w:rPr>
      </w:pPr>
    </w:p>
    <w:p w:rsidR="009E6FB5" w:rsidRPr="008A78BB" w:rsidRDefault="00C403FA" w:rsidP="00C403FA">
      <w:pPr>
        <w:ind w:left="450" w:hanging="360"/>
        <w:rPr>
          <w:rFonts w:ascii="Times New Roman" w:hAnsi="Times New Roman"/>
          <w:b/>
          <w:sz w:val="26"/>
          <w:szCs w:val="26"/>
        </w:rPr>
      </w:pPr>
      <w:r w:rsidRPr="008A78BB">
        <w:rPr>
          <w:rFonts w:ascii="Times New Roman" w:hAnsi="Times New Roman"/>
          <w:b/>
          <w:sz w:val="26"/>
          <w:szCs w:val="26"/>
        </w:rPr>
        <w:t>E.</w:t>
      </w:r>
      <w:r w:rsidR="009E6FB5" w:rsidRPr="008A78BB">
        <w:rPr>
          <w:rFonts w:ascii="Times New Roman" w:hAnsi="Times New Roman"/>
          <w:b/>
          <w:sz w:val="26"/>
          <w:szCs w:val="26"/>
        </w:rPr>
        <w:tab/>
      </w:r>
      <w:r w:rsidR="008D798D" w:rsidRPr="008A78BB">
        <w:rPr>
          <w:rFonts w:ascii="Times New Roman" w:hAnsi="Times New Roman"/>
          <w:b/>
          <w:sz w:val="26"/>
          <w:szCs w:val="26"/>
        </w:rPr>
        <w:t>Philanthropy</w:t>
      </w:r>
      <w:r w:rsidR="000A118B" w:rsidRPr="008A78BB">
        <w:rPr>
          <w:rFonts w:ascii="Times New Roman" w:hAnsi="Times New Roman"/>
          <w:b/>
          <w:sz w:val="26"/>
          <w:szCs w:val="26"/>
        </w:rPr>
        <w:t xml:space="preserve"> a</w:t>
      </w:r>
      <w:r w:rsidR="008D798D" w:rsidRPr="008A78BB">
        <w:rPr>
          <w:rFonts w:ascii="Times New Roman" w:hAnsi="Times New Roman"/>
          <w:b/>
          <w:sz w:val="26"/>
          <w:szCs w:val="26"/>
        </w:rPr>
        <w:t xml:space="preserve">s a </w:t>
      </w:r>
      <w:r w:rsidRPr="008A78BB">
        <w:rPr>
          <w:rFonts w:ascii="Times New Roman" w:hAnsi="Times New Roman"/>
          <w:b/>
          <w:sz w:val="26"/>
          <w:szCs w:val="26"/>
        </w:rPr>
        <w:t>S</w:t>
      </w:r>
      <w:r w:rsidR="008D798D" w:rsidRPr="008A78BB">
        <w:rPr>
          <w:rFonts w:ascii="Times New Roman" w:hAnsi="Times New Roman"/>
          <w:b/>
          <w:sz w:val="26"/>
          <w:szCs w:val="26"/>
        </w:rPr>
        <w:t xml:space="preserve">ocial </w:t>
      </w:r>
      <w:r w:rsidRPr="008A78BB">
        <w:rPr>
          <w:rFonts w:ascii="Times New Roman" w:hAnsi="Times New Roman"/>
          <w:b/>
          <w:sz w:val="26"/>
          <w:szCs w:val="26"/>
        </w:rPr>
        <w:t>A</w:t>
      </w:r>
      <w:r w:rsidR="008D798D" w:rsidRPr="008A78BB">
        <w:rPr>
          <w:rFonts w:ascii="Times New Roman" w:hAnsi="Times New Roman"/>
          <w:b/>
          <w:sz w:val="26"/>
          <w:szCs w:val="26"/>
        </w:rPr>
        <w:t>ct</w:t>
      </w:r>
    </w:p>
    <w:p w:rsidR="009E6FB5" w:rsidRDefault="009E6FB5" w:rsidP="00AE73CD">
      <w:pPr>
        <w:overflowPunct/>
        <w:autoSpaceDE/>
        <w:autoSpaceDN/>
        <w:adjustRightInd/>
        <w:textAlignment w:val="auto"/>
        <w:rPr>
          <w:rFonts w:ascii="Times New Roman" w:hAnsi="Times New Roman"/>
        </w:rPr>
      </w:pPr>
    </w:p>
    <w:p w:rsidR="008D798D" w:rsidRPr="00651FEE" w:rsidRDefault="008D798D" w:rsidP="008D798D">
      <w:pPr>
        <w:overflowPunct/>
        <w:autoSpaceDE/>
        <w:autoSpaceDN/>
        <w:adjustRightInd/>
        <w:spacing w:after="120"/>
        <w:ind w:left="360"/>
        <w:textAlignment w:val="auto"/>
        <w:rPr>
          <w:rFonts w:ascii="Times New Roman" w:hAnsi="Times New Roman"/>
        </w:rPr>
      </w:pPr>
      <w:r>
        <w:rPr>
          <w:rFonts w:ascii="Times New Roman" w:hAnsi="Times New Roman"/>
        </w:rPr>
        <w:t xml:space="preserve">Earlier in this section it was suggested </w:t>
      </w:r>
      <w:r w:rsidR="002F6430">
        <w:rPr>
          <w:rFonts w:ascii="Times New Roman" w:hAnsi="Times New Roman"/>
        </w:rPr>
        <w:t xml:space="preserve">that </w:t>
      </w:r>
      <w:r>
        <w:rPr>
          <w:rFonts w:ascii="Times New Roman" w:hAnsi="Times New Roman"/>
        </w:rPr>
        <w:t>one of the ways to encourage donors to make a planned gift was to let the donor know what others have done.</w:t>
      </w:r>
      <w:r w:rsidR="00A73C24">
        <w:rPr>
          <w:rFonts w:ascii="Times New Roman" w:hAnsi="Times New Roman"/>
        </w:rPr>
        <w:t xml:space="preserve"> This is something many gift planners have known intuitively and donor stories have been freely shared.  There is now some fascinating research that supports this intuition and underscores how influential social examples can be in charitable estate decisions.  This research has been presented by Dr. Russell James, J.D., Ph.D., CFP, </w:t>
      </w:r>
      <w:r w:rsidR="00FB1014">
        <w:rPr>
          <w:rFonts w:ascii="Times New Roman" w:hAnsi="Times New Roman"/>
        </w:rPr>
        <w:t>and Professor</w:t>
      </w:r>
      <w:r w:rsidR="00A73C24">
        <w:rPr>
          <w:rFonts w:ascii="Times New Roman" w:hAnsi="Times New Roman"/>
        </w:rPr>
        <w:t xml:space="preserve"> of Personal Financial Planning at Texas Tech University. </w:t>
      </w:r>
    </w:p>
    <w:p w:rsidR="008D798D" w:rsidRDefault="00A73C24" w:rsidP="008D798D">
      <w:pPr>
        <w:overflowPunct/>
        <w:autoSpaceDE/>
        <w:autoSpaceDN/>
        <w:adjustRightInd/>
        <w:ind w:left="360"/>
        <w:textAlignment w:val="auto"/>
        <w:rPr>
          <w:rFonts w:ascii="Times New Roman" w:hAnsi="Times New Roman"/>
        </w:rPr>
      </w:pPr>
      <w:r>
        <w:rPr>
          <w:rFonts w:ascii="Times New Roman" w:hAnsi="Times New Roman"/>
        </w:rPr>
        <w:t xml:space="preserve">Dr. James </w:t>
      </w:r>
      <w:r w:rsidR="002D113B">
        <w:rPr>
          <w:rFonts w:ascii="Times New Roman" w:hAnsi="Times New Roman"/>
        </w:rPr>
        <w:t xml:space="preserve">cites </w:t>
      </w:r>
      <w:r>
        <w:rPr>
          <w:rFonts w:ascii="Times New Roman" w:hAnsi="Times New Roman"/>
        </w:rPr>
        <w:t>a study</w:t>
      </w:r>
      <w:r w:rsidR="00FB1014">
        <w:rPr>
          <w:rFonts w:ascii="Times New Roman" w:hAnsi="Times New Roman"/>
        </w:rPr>
        <w:t xml:space="preserve"> recently </w:t>
      </w:r>
      <w:r>
        <w:rPr>
          <w:rFonts w:ascii="Times New Roman" w:hAnsi="Times New Roman"/>
        </w:rPr>
        <w:t xml:space="preserve">done in </w:t>
      </w:r>
      <w:r w:rsidR="004E4166">
        <w:rPr>
          <w:rFonts w:ascii="Times New Roman" w:hAnsi="Times New Roman"/>
        </w:rPr>
        <w:t>the United Kingdom</w:t>
      </w:r>
      <w:r>
        <w:rPr>
          <w:rFonts w:ascii="Times New Roman" w:hAnsi="Times New Roman"/>
        </w:rPr>
        <w:t xml:space="preserve"> where 3,000 testators in the normal process of completing their wills were randomly assigned to one of three groups.</w:t>
      </w:r>
      <w:r w:rsidR="00263463">
        <w:rPr>
          <w:rFonts w:ascii="Times New Roman" w:hAnsi="Times New Roman"/>
        </w:rPr>
        <w:t xml:space="preserve">  In the first group, the estate planning attorney did not ask about gifts to charity.  The second group of testators was asked</w:t>
      </w:r>
      <w:r w:rsidR="003F091A">
        <w:rPr>
          <w:rFonts w:ascii="Times New Roman" w:hAnsi="Times New Roman"/>
        </w:rPr>
        <w:t>,</w:t>
      </w:r>
      <w:r w:rsidR="00263463">
        <w:rPr>
          <w:rFonts w:ascii="Times New Roman" w:hAnsi="Times New Roman"/>
        </w:rPr>
        <w:t xml:space="preserve"> “Would you like to leave any money to charity in your will?”  </w:t>
      </w:r>
      <w:r w:rsidR="004E4166">
        <w:rPr>
          <w:rFonts w:ascii="Times New Roman" w:hAnsi="Times New Roman"/>
        </w:rPr>
        <w:t>The final group was asked the question following a simple statement of a social norm:</w:t>
      </w:r>
      <w:r w:rsidR="00263463">
        <w:rPr>
          <w:rFonts w:ascii="Times New Roman" w:hAnsi="Times New Roman"/>
        </w:rPr>
        <w:t xml:space="preserve">  “</w:t>
      </w:r>
      <w:r w:rsidR="00263463" w:rsidRPr="00263463">
        <w:rPr>
          <w:rFonts w:ascii="Times New Roman" w:hAnsi="Times New Roman"/>
          <w:b/>
        </w:rPr>
        <w:t>Many of our customers like to leave money to charity in their will.</w:t>
      </w:r>
      <w:r w:rsidR="00263463">
        <w:rPr>
          <w:rFonts w:ascii="Times New Roman" w:hAnsi="Times New Roman"/>
        </w:rPr>
        <w:t xml:space="preserve"> Are there any causes you’re passionate about?”</w:t>
      </w:r>
    </w:p>
    <w:p w:rsidR="00263463" w:rsidRDefault="00263463" w:rsidP="008D798D">
      <w:pPr>
        <w:overflowPunct/>
        <w:autoSpaceDE/>
        <w:autoSpaceDN/>
        <w:adjustRightInd/>
        <w:ind w:left="360"/>
        <w:textAlignment w:val="auto"/>
        <w:rPr>
          <w:rFonts w:ascii="Times New Roman" w:hAnsi="Times New Roman"/>
        </w:rPr>
      </w:pPr>
    </w:p>
    <w:p w:rsidR="00263463" w:rsidRDefault="00263463" w:rsidP="008D798D">
      <w:pPr>
        <w:overflowPunct/>
        <w:autoSpaceDE/>
        <w:autoSpaceDN/>
        <w:adjustRightInd/>
        <w:ind w:left="360"/>
        <w:textAlignment w:val="auto"/>
        <w:rPr>
          <w:rFonts w:ascii="Times New Roman" w:hAnsi="Times New Roman"/>
        </w:rPr>
      </w:pPr>
      <w:r>
        <w:rPr>
          <w:rFonts w:ascii="Times New Roman" w:hAnsi="Times New Roman"/>
        </w:rPr>
        <w:t>The difference in the resulting chartable bequests between the three groups was dramatic</w:t>
      </w:r>
      <w:r w:rsidR="002D113B">
        <w:rPr>
          <w:rFonts w:ascii="Times New Roman" w:hAnsi="Times New Roman"/>
        </w:rPr>
        <w:t>:</w:t>
      </w:r>
    </w:p>
    <w:p w:rsidR="00263463" w:rsidRDefault="00263463" w:rsidP="008D798D">
      <w:pPr>
        <w:overflowPunct/>
        <w:autoSpaceDE/>
        <w:autoSpaceDN/>
        <w:adjustRightInd/>
        <w:ind w:left="360"/>
        <w:textAlignment w:val="auto"/>
        <w:rPr>
          <w:rFonts w:ascii="Times New Roman" w:hAnsi="Times New Roman"/>
        </w:rPr>
      </w:pPr>
    </w:p>
    <w:p w:rsidR="00263463" w:rsidRPr="000A118B" w:rsidRDefault="00814648" w:rsidP="008D798D">
      <w:pPr>
        <w:overflowPunct/>
        <w:autoSpaceDE/>
        <w:autoSpaceDN/>
        <w:adjustRightInd/>
        <w:ind w:left="360"/>
        <w:textAlignment w:val="auto"/>
        <w:rPr>
          <w:rFonts w:ascii="Times New Roman" w:hAnsi="Times New Roman"/>
          <w:b/>
        </w:rPr>
      </w:pPr>
      <w:r w:rsidRPr="00814648">
        <w:rPr>
          <w:rFonts w:ascii="Times New Roman" w:hAnsi="Times New Roman"/>
        </w:rPr>
        <w:tab/>
      </w:r>
      <w:r w:rsidRPr="00814648">
        <w:rPr>
          <w:rFonts w:ascii="Times New Roman" w:hAnsi="Times New Roman"/>
        </w:rPr>
        <w:tab/>
      </w:r>
      <w:r>
        <w:rPr>
          <w:rFonts w:ascii="Times New Roman" w:hAnsi="Times New Roman"/>
        </w:rPr>
        <w:tab/>
      </w:r>
      <w:r>
        <w:rPr>
          <w:rFonts w:ascii="Times New Roman" w:hAnsi="Times New Roman"/>
        </w:rPr>
        <w:tab/>
      </w:r>
      <w:r w:rsidR="00263463" w:rsidRPr="000A118B">
        <w:rPr>
          <w:rFonts w:ascii="Times New Roman" w:hAnsi="Times New Roman"/>
          <w:b/>
        </w:rPr>
        <w:t>Group 1</w:t>
      </w:r>
      <w:r w:rsidR="00263463" w:rsidRPr="000A118B">
        <w:rPr>
          <w:rFonts w:ascii="Times New Roman" w:hAnsi="Times New Roman"/>
          <w:b/>
        </w:rPr>
        <w:tab/>
      </w:r>
      <w:r w:rsidR="00263463" w:rsidRPr="000A118B">
        <w:rPr>
          <w:rFonts w:ascii="Times New Roman" w:hAnsi="Times New Roman"/>
          <w:b/>
        </w:rPr>
        <w:tab/>
        <w:t>Group 2</w:t>
      </w:r>
      <w:r w:rsidR="00263463" w:rsidRPr="000A118B">
        <w:rPr>
          <w:rFonts w:ascii="Times New Roman" w:hAnsi="Times New Roman"/>
          <w:b/>
        </w:rPr>
        <w:tab/>
      </w:r>
      <w:r w:rsidR="00263463" w:rsidRPr="000A118B">
        <w:rPr>
          <w:rFonts w:ascii="Times New Roman" w:hAnsi="Times New Roman"/>
          <w:b/>
        </w:rPr>
        <w:tab/>
        <w:t>Group 3</w:t>
      </w:r>
    </w:p>
    <w:p w:rsidR="00814648" w:rsidRPr="000A118B" w:rsidRDefault="00814648" w:rsidP="008D798D">
      <w:pPr>
        <w:overflowPunct/>
        <w:autoSpaceDE/>
        <w:autoSpaceDN/>
        <w:adjustRightInd/>
        <w:ind w:left="360"/>
        <w:textAlignment w:val="auto"/>
        <w:rPr>
          <w:rFonts w:ascii="Times New Roman" w:hAnsi="Times New Roman"/>
          <w:b/>
          <w:u w:val="single"/>
        </w:rPr>
      </w:pPr>
      <w:r w:rsidRPr="000A118B">
        <w:rPr>
          <w:rFonts w:ascii="Times New Roman" w:hAnsi="Times New Roman"/>
          <w:b/>
        </w:rPr>
        <w:tab/>
      </w:r>
      <w:r w:rsidRPr="000A118B">
        <w:rPr>
          <w:rFonts w:ascii="Times New Roman" w:hAnsi="Times New Roman"/>
          <w:b/>
        </w:rPr>
        <w:tab/>
      </w:r>
      <w:r w:rsidRPr="000A118B">
        <w:rPr>
          <w:rFonts w:ascii="Times New Roman" w:hAnsi="Times New Roman"/>
          <w:b/>
        </w:rPr>
        <w:tab/>
      </w:r>
      <w:r w:rsidRPr="000A118B">
        <w:rPr>
          <w:rFonts w:ascii="Times New Roman" w:hAnsi="Times New Roman"/>
          <w:b/>
        </w:rPr>
        <w:tab/>
      </w:r>
      <w:r w:rsidR="002D113B" w:rsidRPr="000A118B">
        <w:rPr>
          <w:rFonts w:ascii="Times New Roman" w:hAnsi="Times New Roman"/>
          <w:b/>
          <w:u w:val="single"/>
        </w:rPr>
        <w:t>(no ask)</w:t>
      </w:r>
      <w:r w:rsidR="002D113B" w:rsidRPr="000A118B">
        <w:rPr>
          <w:rFonts w:ascii="Times New Roman" w:hAnsi="Times New Roman"/>
          <w:b/>
          <w:u w:val="single"/>
        </w:rPr>
        <w:tab/>
        <w:t xml:space="preserve">         (simple ask)</w:t>
      </w:r>
      <w:r w:rsidR="002D113B" w:rsidRPr="000A118B">
        <w:rPr>
          <w:rFonts w:ascii="Times New Roman" w:hAnsi="Times New Roman"/>
          <w:b/>
          <w:u w:val="single"/>
        </w:rPr>
        <w:tab/>
        <w:t xml:space="preserve">        </w:t>
      </w:r>
      <w:r w:rsidRPr="000A118B">
        <w:rPr>
          <w:rFonts w:ascii="Times New Roman" w:hAnsi="Times New Roman"/>
          <w:b/>
          <w:u w:val="single"/>
        </w:rPr>
        <w:t>(social norm)</w:t>
      </w:r>
    </w:p>
    <w:p w:rsidR="00814648" w:rsidRPr="00814648" w:rsidRDefault="00814648" w:rsidP="008D798D">
      <w:pPr>
        <w:overflowPunct/>
        <w:autoSpaceDE/>
        <w:autoSpaceDN/>
        <w:adjustRightInd/>
        <w:ind w:left="360"/>
        <w:textAlignment w:val="auto"/>
        <w:rPr>
          <w:rFonts w:ascii="Times New Roman" w:hAnsi="Times New Roman"/>
          <w:u w:val="single"/>
        </w:rPr>
      </w:pPr>
    </w:p>
    <w:p w:rsidR="009E6FB5" w:rsidRDefault="00814648" w:rsidP="00814648">
      <w:pPr>
        <w:overflowPunct/>
        <w:autoSpaceDE/>
        <w:autoSpaceDN/>
        <w:adjustRightInd/>
        <w:spacing w:line="360" w:lineRule="auto"/>
        <w:ind w:left="360"/>
        <w:textAlignment w:val="auto"/>
        <w:rPr>
          <w:rFonts w:ascii="Times New Roman" w:hAnsi="Times New Roman"/>
        </w:rPr>
      </w:pPr>
      <w:r>
        <w:rPr>
          <w:rFonts w:ascii="Times New Roman" w:hAnsi="Times New Roman"/>
        </w:rPr>
        <w:t>Bequest Arranged</w:t>
      </w:r>
      <w:r>
        <w:rPr>
          <w:rFonts w:ascii="Times New Roman" w:hAnsi="Times New Roman"/>
        </w:rPr>
        <w:tab/>
        <w:t xml:space="preserve">    </w:t>
      </w:r>
      <w:r>
        <w:rPr>
          <w:rFonts w:ascii="Times New Roman" w:hAnsi="Times New Roman"/>
        </w:rPr>
        <w:tab/>
        <w:t xml:space="preserve">   </w:t>
      </w:r>
      <w:r w:rsidR="00263463">
        <w:rPr>
          <w:rFonts w:ascii="Times New Roman" w:hAnsi="Times New Roman"/>
        </w:rPr>
        <w:t xml:space="preserve">5% </w:t>
      </w:r>
      <w:r>
        <w:rPr>
          <w:rFonts w:ascii="Times New Roman" w:hAnsi="Times New Roman"/>
        </w:rPr>
        <w:tab/>
      </w:r>
      <w:r>
        <w:rPr>
          <w:rFonts w:ascii="Times New Roman" w:hAnsi="Times New Roman"/>
        </w:rPr>
        <w:tab/>
      </w:r>
      <w:r>
        <w:rPr>
          <w:rFonts w:ascii="Times New Roman" w:hAnsi="Times New Roman"/>
        </w:rPr>
        <w:tab/>
        <w:t xml:space="preserve">   10.4%</w:t>
      </w:r>
      <w:r>
        <w:rPr>
          <w:rFonts w:ascii="Times New Roman" w:hAnsi="Times New Roman"/>
        </w:rPr>
        <w:tab/>
      </w:r>
      <w:r>
        <w:rPr>
          <w:rFonts w:ascii="Times New Roman" w:hAnsi="Times New Roman"/>
        </w:rPr>
        <w:tab/>
        <w:t xml:space="preserve">  15.4%</w:t>
      </w:r>
    </w:p>
    <w:p w:rsidR="009E6FB5" w:rsidRDefault="00814648" w:rsidP="00814648">
      <w:pPr>
        <w:overflowPunct/>
        <w:autoSpaceDE/>
        <w:autoSpaceDN/>
        <w:adjustRightInd/>
        <w:spacing w:line="360" w:lineRule="auto"/>
        <w:ind w:left="360"/>
        <w:textAlignment w:val="auto"/>
        <w:rPr>
          <w:rFonts w:ascii="Times New Roman" w:hAnsi="Times New Roman"/>
        </w:rPr>
      </w:pPr>
      <w:r>
        <w:rPr>
          <w:rFonts w:ascii="Times New Roman" w:hAnsi="Times New Roman"/>
        </w:rPr>
        <w:t>Avg. Size of Bequest</w:t>
      </w:r>
      <w:r>
        <w:rPr>
          <w:rFonts w:ascii="Times New Roman" w:hAnsi="Times New Roman"/>
        </w:rPr>
        <w:tab/>
        <w:t>$5,610</w:t>
      </w:r>
      <w:r>
        <w:rPr>
          <w:rFonts w:ascii="Times New Roman" w:hAnsi="Times New Roman"/>
        </w:rPr>
        <w:tab/>
      </w:r>
      <w:r>
        <w:rPr>
          <w:rFonts w:ascii="Times New Roman" w:hAnsi="Times New Roman"/>
        </w:rPr>
        <w:tab/>
      </w:r>
      <w:r>
        <w:rPr>
          <w:rFonts w:ascii="Times New Roman" w:hAnsi="Times New Roman"/>
        </w:rPr>
        <w:tab/>
        <w:t xml:space="preserve">  $5,291</w:t>
      </w:r>
      <w:r>
        <w:rPr>
          <w:rFonts w:ascii="Times New Roman" w:hAnsi="Times New Roman"/>
        </w:rPr>
        <w:tab/>
      </w:r>
      <w:r>
        <w:rPr>
          <w:rFonts w:ascii="Times New Roman" w:hAnsi="Times New Roman"/>
        </w:rPr>
        <w:tab/>
        <w:t>$11,333</w:t>
      </w:r>
    </w:p>
    <w:p w:rsidR="00814648" w:rsidRDefault="00814648" w:rsidP="00814648">
      <w:pPr>
        <w:overflowPunct/>
        <w:autoSpaceDE/>
        <w:autoSpaceDN/>
        <w:adjustRightInd/>
        <w:spacing w:line="360" w:lineRule="auto"/>
        <w:ind w:left="360"/>
        <w:textAlignment w:val="auto"/>
        <w:rPr>
          <w:rFonts w:ascii="Times New Roman" w:hAnsi="Times New Roman"/>
        </w:rPr>
      </w:pPr>
      <w:r>
        <w:rPr>
          <w:rFonts w:ascii="Times New Roman" w:hAnsi="Times New Roman"/>
        </w:rPr>
        <w:t>Total Bequest $’s</w:t>
      </w:r>
      <w:r>
        <w:rPr>
          <w:rFonts w:ascii="Times New Roman" w:hAnsi="Times New Roman"/>
        </w:rPr>
        <w:tab/>
      </w:r>
      <w:r>
        <w:rPr>
          <w:rFonts w:ascii="Times New Roman" w:hAnsi="Times New Roman"/>
        </w:rPr>
        <w:tab/>
        <w:t>$280,500</w:t>
      </w:r>
      <w:r>
        <w:rPr>
          <w:rFonts w:ascii="Times New Roman" w:hAnsi="Times New Roman"/>
        </w:rPr>
        <w:tab/>
      </w:r>
      <w:r>
        <w:rPr>
          <w:rFonts w:ascii="Times New Roman" w:hAnsi="Times New Roman"/>
        </w:rPr>
        <w:tab/>
        <w:t>$550,264</w:t>
      </w:r>
      <w:r>
        <w:rPr>
          <w:rFonts w:ascii="Times New Roman" w:hAnsi="Times New Roman"/>
        </w:rPr>
        <w:tab/>
      </w:r>
      <w:r>
        <w:rPr>
          <w:rFonts w:ascii="Times New Roman" w:hAnsi="Times New Roman"/>
        </w:rPr>
        <w:tab/>
        <w:t>$1.75M</w:t>
      </w:r>
    </w:p>
    <w:p w:rsidR="000A1BF6" w:rsidRDefault="004E4166" w:rsidP="000A118B">
      <w:pPr>
        <w:overflowPunct/>
        <w:autoSpaceDE/>
        <w:autoSpaceDN/>
        <w:adjustRightInd/>
        <w:spacing w:before="240"/>
        <w:ind w:left="360"/>
        <w:textAlignment w:val="auto"/>
        <w:rPr>
          <w:rFonts w:ascii="Times New Roman" w:hAnsi="Times New Roman"/>
        </w:rPr>
      </w:pPr>
      <w:r>
        <w:rPr>
          <w:rFonts w:ascii="Times New Roman" w:hAnsi="Times New Roman"/>
        </w:rPr>
        <w:t>A simple statement of social norms before the ask increased participation in giving by 50%  and more than doubled the average gift of participants.</w:t>
      </w:r>
    </w:p>
    <w:p w:rsidR="004E4166" w:rsidRDefault="004E4166" w:rsidP="00263463">
      <w:pPr>
        <w:overflowPunct/>
        <w:autoSpaceDE/>
        <w:autoSpaceDN/>
        <w:adjustRightInd/>
        <w:ind w:left="360"/>
        <w:textAlignment w:val="auto"/>
        <w:rPr>
          <w:rFonts w:ascii="Times New Roman" w:hAnsi="Times New Roman"/>
        </w:rPr>
      </w:pPr>
    </w:p>
    <w:p w:rsidR="008A78BB" w:rsidRDefault="008A78BB">
      <w:pPr>
        <w:overflowPunct/>
        <w:autoSpaceDE/>
        <w:autoSpaceDN/>
        <w:adjustRightInd/>
        <w:textAlignment w:val="auto"/>
        <w:rPr>
          <w:rFonts w:ascii="Times New Roman" w:hAnsi="Times New Roman"/>
        </w:rPr>
      </w:pPr>
      <w:r>
        <w:rPr>
          <w:rFonts w:ascii="Times New Roman" w:hAnsi="Times New Roman"/>
        </w:rPr>
        <w:br w:type="page"/>
      </w:r>
    </w:p>
    <w:p w:rsidR="00814648" w:rsidRDefault="000A1BF6" w:rsidP="00263463">
      <w:pPr>
        <w:overflowPunct/>
        <w:autoSpaceDE/>
        <w:autoSpaceDN/>
        <w:adjustRightInd/>
        <w:ind w:left="360"/>
        <w:textAlignment w:val="auto"/>
        <w:rPr>
          <w:rFonts w:ascii="Times New Roman" w:hAnsi="Times New Roman"/>
        </w:rPr>
      </w:pPr>
      <w:r>
        <w:rPr>
          <w:rFonts w:ascii="Times New Roman" w:hAnsi="Times New Roman"/>
        </w:rPr>
        <w:lastRenderedPageBreak/>
        <w:t>Some</w:t>
      </w:r>
      <w:r w:rsidR="002D113B">
        <w:rPr>
          <w:rFonts w:ascii="Times New Roman" w:hAnsi="Times New Roman"/>
        </w:rPr>
        <w:t xml:space="preserve"> takeaways from Dr. James’ research:</w:t>
      </w:r>
    </w:p>
    <w:p w:rsidR="002D113B" w:rsidRDefault="002D113B" w:rsidP="00263463">
      <w:pPr>
        <w:overflowPunct/>
        <w:autoSpaceDE/>
        <w:autoSpaceDN/>
        <w:adjustRightInd/>
        <w:ind w:left="360"/>
        <w:textAlignment w:val="auto"/>
        <w:rPr>
          <w:rFonts w:ascii="Times New Roman" w:hAnsi="Times New Roman"/>
        </w:rPr>
      </w:pPr>
    </w:p>
    <w:p w:rsidR="002D113B" w:rsidRDefault="002D113B" w:rsidP="002D113B">
      <w:pPr>
        <w:pStyle w:val="ListParagraph"/>
        <w:numPr>
          <w:ilvl w:val="0"/>
          <w:numId w:val="20"/>
        </w:numPr>
        <w:overflowPunct/>
        <w:autoSpaceDE/>
        <w:autoSpaceDN/>
        <w:adjustRightInd/>
        <w:textAlignment w:val="auto"/>
        <w:rPr>
          <w:rFonts w:ascii="Times New Roman" w:hAnsi="Times New Roman"/>
        </w:rPr>
      </w:pPr>
      <w:r>
        <w:rPr>
          <w:rFonts w:ascii="Times New Roman" w:hAnsi="Times New Roman"/>
        </w:rPr>
        <w:t xml:space="preserve">Present charitable giving in the estate plan as a norm.  Simply how you word your question to your donor can make a big difference.  Try phrasing it something like, “Many of our donors like to leave a gift to ABC charity in their will.  </w:t>
      </w:r>
      <w:r w:rsidR="004E4166">
        <w:rPr>
          <w:rFonts w:ascii="Times New Roman" w:hAnsi="Times New Roman"/>
        </w:rPr>
        <w:t>Would you be interested in supporting us in that way?</w:t>
      </w:r>
      <w:r>
        <w:rPr>
          <w:rFonts w:ascii="Times New Roman" w:hAnsi="Times New Roman"/>
        </w:rPr>
        <w:t>”</w:t>
      </w:r>
    </w:p>
    <w:p w:rsidR="002D113B" w:rsidRDefault="002D113B" w:rsidP="002D113B">
      <w:pPr>
        <w:pStyle w:val="ListParagraph"/>
        <w:overflowPunct/>
        <w:autoSpaceDE/>
        <w:autoSpaceDN/>
        <w:adjustRightInd/>
        <w:ind w:left="1080"/>
        <w:textAlignment w:val="auto"/>
        <w:rPr>
          <w:rFonts w:ascii="Times New Roman" w:hAnsi="Times New Roman"/>
        </w:rPr>
      </w:pPr>
    </w:p>
    <w:p w:rsidR="003E17C3" w:rsidRDefault="002D113B" w:rsidP="002D113B">
      <w:pPr>
        <w:pStyle w:val="ListParagraph"/>
        <w:numPr>
          <w:ilvl w:val="0"/>
          <w:numId w:val="20"/>
        </w:numPr>
        <w:overflowPunct/>
        <w:autoSpaceDE/>
        <w:autoSpaceDN/>
        <w:adjustRightInd/>
        <w:textAlignment w:val="auto"/>
        <w:rPr>
          <w:rFonts w:ascii="Times New Roman" w:hAnsi="Times New Roman"/>
        </w:rPr>
      </w:pPr>
      <w:r>
        <w:rPr>
          <w:rFonts w:ascii="Times New Roman" w:hAnsi="Times New Roman"/>
        </w:rPr>
        <w:t xml:space="preserve">Use </w:t>
      </w:r>
      <w:r w:rsidR="000A118B">
        <w:rPr>
          <w:rFonts w:ascii="Times New Roman" w:hAnsi="Times New Roman"/>
        </w:rPr>
        <w:t>“</w:t>
      </w:r>
      <w:r>
        <w:rPr>
          <w:rFonts w:ascii="Times New Roman" w:hAnsi="Times New Roman"/>
        </w:rPr>
        <w:t>family</w:t>
      </w:r>
      <w:r w:rsidR="000A118B">
        <w:rPr>
          <w:rFonts w:ascii="Times New Roman" w:hAnsi="Times New Roman"/>
        </w:rPr>
        <w:t>” rather than</w:t>
      </w:r>
      <w:r>
        <w:rPr>
          <w:rFonts w:ascii="Times New Roman" w:hAnsi="Times New Roman"/>
        </w:rPr>
        <w:t xml:space="preserve"> </w:t>
      </w:r>
      <w:r w:rsidR="000A118B">
        <w:rPr>
          <w:rFonts w:ascii="Times New Roman" w:hAnsi="Times New Roman"/>
        </w:rPr>
        <w:t>“</w:t>
      </w:r>
      <w:r>
        <w:rPr>
          <w:rFonts w:ascii="Times New Roman" w:hAnsi="Times New Roman"/>
        </w:rPr>
        <w:t>formal</w:t>
      </w:r>
      <w:r w:rsidR="000A118B">
        <w:rPr>
          <w:rFonts w:ascii="Times New Roman" w:hAnsi="Times New Roman"/>
        </w:rPr>
        <w:t>”</w:t>
      </w:r>
      <w:r>
        <w:rPr>
          <w:rFonts w:ascii="Times New Roman" w:hAnsi="Times New Roman"/>
        </w:rPr>
        <w:t xml:space="preserve"> words </w:t>
      </w:r>
      <w:r w:rsidR="000A118B">
        <w:rPr>
          <w:rFonts w:ascii="Times New Roman" w:hAnsi="Times New Roman"/>
        </w:rPr>
        <w:t>to describe</w:t>
      </w:r>
      <w:r>
        <w:rPr>
          <w:rFonts w:ascii="Times New Roman" w:hAnsi="Times New Roman"/>
        </w:rPr>
        <w:t xml:space="preserve"> </w:t>
      </w:r>
      <w:r w:rsidR="000A1BF6">
        <w:rPr>
          <w:rFonts w:ascii="Times New Roman" w:hAnsi="Times New Roman"/>
        </w:rPr>
        <w:t>a gift. By “family words</w:t>
      </w:r>
      <w:r w:rsidR="00F77577">
        <w:rPr>
          <w:rFonts w:ascii="Times New Roman" w:hAnsi="Times New Roman"/>
        </w:rPr>
        <w:t>,</w:t>
      </w:r>
      <w:r w:rsidR="000A1BF6">
        <w:rPr>
          <w:rFonts w:ascii="Times New Roman" w:hAnsi="Times New Roman"/>
        </w:rPr>
        <w:t xml:space="preserve">” </w:t>
      </w:r>
      <w:r w:rsidR="000A118B">
        <w:rPr>
          <w:rFonts w:ascii="Times New Roman" w:hAnsi="Times New Roman"/>
        </w:rPr>
        <w:t xml:space="preserve">Dr. James is referring to </w:t>
      </w:r>
      <w:r w:rsidR="000A1BF6">
        <w:rPr>
          <w:rFonts w:ascii="Times New Roman" w:hAnsi="Times New Roman"/>
        </w:rPr>
        <w:t xml:space="preserve">simple language and life stories; “formal” words are technical, contract or market terms. </w:t>
      </w:r>
      <w:r w:rsidR="000A118B">
        <w:rPr>
          <w:rFonts w:ascii="Times New Roman" w:hAnsi="Times New Roman"/>
        </w:rPr>
        <w:t xml:space="preserve">He says to think about </w:t>
      </w:r>
      <w:r w:rsidR="000A1BF6">
        <w:rPr>
          <w:rFonts w:ascii="Times New Roman" w:hAnsi="Times New Roman"/>
        </w:rPr>
        <w:t xml:space="preserve">how </w:t>
      </w:r>
      <w:r w:rsidR="000A118B">
        <w:rPr>
          <w:rFonts w:ascii="Times New Roman" w:hAnsi="Times New Roman"/>
        </w:rPr>
        <w:t xml:space="preserve">you </w:t>
      </w:r>
      <w:r w:rsidR="000A1BF6">
        <w:rPr>
          <w:rFonts w:ascii="Times New Roman" w:hAnsi="Times New Roman"/>
        </w:rPr>
        <w:t xml:space="preserve">would say it in normal conversation with your grandmother. For example, say “make a gift to charity in </w:t>
      </w:r>
      <w:r w:rsidR="00F77577">
        <w:rPr>
          <w:rFonts w:ascii="Times New Roman" w:hAnsi="Times New Roman"/>
        </w:rPr>
        <w:t xml:space="preserve">your </w:t>
      </w:r>
      <w:r w:rsidR="000A1BF6">
        <w:rPr>
          <w:rFonts w:ascii="Times New Roman" w:hAnsi="Times New Roman"/>
        </w:rPr>
        <w:t xml:space="preserve">will” rather than “make a </w:t>
      </w:r>
      <w:r w:rsidR="000A1BF6" w:rsidRPr="000A1BF6">
        <w:rPr>
          <w:rFonts w:ascii="Times New Roman" w:hAnsi="Times New Roman"/>
          <w:b/>
        </w:rPr>
        <w:t>bequest</w:t>
      </w:r>
      <w:r w:rsidR="000A1BF6">
        <w:rPr>
          <w:rFonts w:ascii="Times New Roman" w:hAnsi="Times New Roman"/>
        </w:rPr>
        <w:t xml:space="preserve"> gift to charity.”</w:t>
      </w:r>
    </w:p>
    <w:p w:rsidR="003E17C3" w:rsidRDefault="003E17C3" w:rsidP="003E17C3">
      <w:pPr>
        <w:pStyle w:val="ListParagraph"/>
        <w:overflowPunct/>
        <w:autoSpaceDE/>
        <w:autoSpaceDN/>
        <w:adjustRightInd/>
        <w:ind w:left="1080"/>
        <w:textAlignment w:val="auto"/>
        <w:rPr>
          <w:rFonts w:ascii="Times New Roman" w:hAnsi="Times New Roman"/>
        </w:rPr>
      </w:pPr>
    </w:p>
    <w:p w:rsidR="002D113B" w:rsidRDefault="000A1BF6" w:rsidP="003E17C3">
      <w:pPr>
        <w:pStyle w:val="ListParagraph"/>
        <w:overflowPunct/>
        <w:autoSpaceDE/>
        <w:autoSpaceDN/>
        <w:adjustRightInd/>
        <w:ind w:left="1080"/>
        <w:textAlignment w:val="auto"/>
        <w:rPr>
          <w:rFonts w:ascii="Times New Roman" w:hAnsi="Times New Roman"/>
        </w:rPr>
      </w:pPr>
      <w:r>
        <w:rPr>
          <w:rFonts w:ascii="Times New Roman" w:hAnsi="Times New Roman"/>
        </w:rPr>
        <w:t>Many gift planners know it is best to minimize the use of technical terms and jarg</w:t>
      </w:r>
      <w:r w:rsidR="004E4166">
        <w:rPr>
          <w:rFonts w:ascii="Times New Roman" w:hAnsi="Times New Roman"/>
        </w:rPr>
        <w:t>on</w:t>
      </w:r>
      <w:r>
        <w:rPr>
          <w:rFonts w:ascii="Times New Roman" w:hAnsi="Times New Roman"/>
        </w:rPr>
        <w:t xml:space="preserve"> but</w:t>
      </w:r>
      <w:r w:rsidR="004E4166">
        <w:rPr>
          <w:rFonts w:ascii="Times New Roman" w:hAnsi="Times New Roman"/>
        </w:rPr>
        <w:t>,</w:t>
      </w:r>
      <w:r>
        <w:rPr>
          <w:rFonts w:ascii="Times New Roman" w:hAnsi="Times New Roman"/>
        </w:rPr>
        <w:t xml:space="preserve"> once again, Dr. James’ research brings compelling numbers to support this </w:t>
      </w:r>
      <w:r w:rsidR="004E4166">
        <w:rPr>
          <w:rFonts w:ascii="Times New Roman" w:hAnsi="Times New Roman"/>
        </w:rPr>
        <w:t>intuition</w:t>
      </w:r>
      <w:r>
        <w:rPr>
          <w:rFonts w:ascii="Times New Roman" w:hAnsi="Times New Roman"/>
        </w:rPr>
        <w:t>.</w:t>
      </w:r>
      <w:r w:rsidR="003E17C3">
        <w:rPr>
          <w:rFonts w:ascii="Times New Roman" w:hAnsi="Times New Roman"/>
        </w:rPr>
        <w:t xml:space="preserve">  His survey results show that using market/contract language depresses interest in charitable giving and describing the same transaction with family/social words produces much better results.</w:t>
      </w:r>
    </w:p>
    <w:p w:rsidR="004E4166" w:rsidRDefault="004E4166" w:rsidP="004E4166">
      <w:pPr>
        <w:pStyle w:val="ListParagraph"/>
        <w:overflowPunct/>
        <w:autoSpaceDE/>
        <w:autoSpaceDN/>
        <w:adjustRightInd/>
        <w:ind w:left="1080"/>
        <w:textAlignment w:val="auto"/>
        <w:rPr>
          <w:rFonts w:ascii="Times New Roman" w:hAnsi="Times New Roman"/>
        </w:rPr>
      </w:pPr>
    </w:p>
    <w:p w:rsidR="000320F3" w:rsidRDefault="004E4166" w:rsidP="002D113B">
      <w:pPr>
        <w:pStyle w:val="ListParagraph"/>
        <w:numPr>
          <w:ilvl w:val="0"/>
          <w:numId w:val="20"/>
        </w:numPr>
        <w:overflowPunct/>
        <w:autoSpaceDE/>
        <w:autoSpaceDN/>
        <w:adjustRightInd/>
        <w:textAlignment w:val="auto"/>
        <w:rPr>
          <w:rFonts w:ascii="Times New Roman" w:hAnsi="Times New Roman"/>
        </w:rPr>
      </w:pPr>
      <w:r>
        <w:rPr>
          <w:rFonts w:ascii="Times New Roman" w:hAnsi="Times New Roman"/>
        </w:rPr>
        <w:t xml:space="preserve">Share the notion of honoring a family member </w:t>
      </w:r>
      <w:r w:rsidR="00F77577">
        <w:rPr>
          <w:rFonts w:ascii="Times New Roman" w:hAnsi="Times New Roman"/>
        </w:rPr>
        <w:t>through</w:t>
      </w:r>
      <w:r>
        <w:rPr>
          <w:rFonts w:ascii="Times New Roman" w:hAnsi="Times New Roman"/>
        </w:rPr>
        <w:t xml:space="preserve"> a tribute gift to charity in the will. </w:t>
      </w:r>
      <w:r w:rsidR="00A15B52">
        <w:rPr>
          <w:rFonts w:ascii="Times New Roman" w:hAnsi="Times New Roman"/>
        </w:rPr>
        <w:t xml:space="preserve">Even among those initially asked the best phrased charitable bequest question, a significant percentage increased their intention to do so even more when </w:t>
      </w:r>
      <w:r w:rsidR="000320F3">
        <w:rPr>
          <w:rFonts w:ascii="Times New Roman" w:hAnsi="Times New Roman"/>
        </w:rPr>
        <w:t xml:space="preserve">presented with </w:t>
      </w:r>
      <w:r w:rsidR="00A15B52">
        <w:rPr>
          <w:rFonts w:ascii="Times New Roman" w:hAnsi="Times New Roman"/>
        </w:rPr>
        <w:t xml:space="preserve">the option of honoring a </w:t>
      </w:r>
      <w:r w:rsidR="000320F3">
        <w:rPr>
          <w:rFonts w:ascii="Times New Roman" w:hAnsi="Times New Roman"/>
        </w:rPr>
        <w:t>friend</w:t>
      </w:r>
      <w:r w:rsidR="00A15B52">
        <w:rPr>
          <w:rFonts w:ascii="Times New Roman" w:hAnsi="Times New Roman"/>
        </w:rPr>
        <w:t xml:space="preserve"> or</w:t>
      </w:r>
      <w:r w:rsidR="000320F3">
        <w:rPr>
          <w:rFonts w:ascii="Times New Roman" w:hAnsi="Times New Roman"/>
        </w:rPr>
        <w:t xml:space="preserve"> family member. The best results were gained when the statement started with the honor language, i.e., “Honor a friend or family member by making a memorial gift to charity in </w:t>
      </w:r>
      <w:r w:rsidR="00F77577">
        <w:rPr>
          <w:rFonts w:ascii="Times New Roman" w:hAnsi="Times New Roman"/>
        </w:rPr>
        <w:t xml:space="preserve">your </w:t>
      </w:r>
      <w:r w:rsidR="000320F3">
        <w:rPr>
          <w:rFonts w:ascii="Times New Roman" w:hAnsi="Times New Roman"/>
        </w:rPr>
        <w:t>will and testament.”</w:t>
      </w:r>
    </w:p>
    <w:p w:rsidR="000A118B" w:rsidRDefault="000A118B" w:rsidP="000320F3">
      <w:pPr>
        <w:pStyle w:val="ListParagraph"/>
        <w:overflowPunct/>
        <w:autoSpaceDE/>
        <w:autoSpaceDN/>
        <w:adjustRightInd/>
        <w:ind w:left="1080"/>
        <w:textAlignment w:val="auto"/>
        <w:rPr>
          <w:rFonts w:ascii="Times New Roman" w:hAnsi="Times New Roman"/>
        </w:rPr>
      </w:pPr>
    </w:p>
    <w:p w:rsidR="000320F3" w:rsidRDefault="000320F3" w:rsidP="000320F3">
      <w:pPr>
        <w:pStyle w:val="ListParagraph"/>
        <w:overflowPunct/>
        <w:autoSpaceDE/>
        <w:autoSpaceDN/>
        <w:adjustRightInd/>
        <w:ind w:left="1080"/>
        <w:textAlignment w:val="auto"/>
        <w:rPr>
          <w:rFonts w:ascii="Times New Roman" w:hAnsi="Times New Roman"/>
        </w:rPr>
      </w:pPr>
      <w:r>
        <w:rPr>
          <w:rFonts w:ascii="Times New Roman" w:hAnsi="Times New Roman"/>
        </w:rPr>
        <w:t xml:space="preserve">Marketing tip: next to the checkboxes on your reply envelopes where donors can indicate </w:t>
      </w:r>
      <w:r w:rsidR="00F77577">
        <w:rPr>
          <w:rFonts w:ascii="Times New Roman" w:hAnsi="Times New Roman"/>
        </w:rPr>
        <w:t xml:space="preserve">if </w:t>
      </w:r>
      <w:r>
        <w:rPr>
          <w:rFonts w:ascii="Times New Roman" w:hAnsi="Times New Roman"/>
        </w:rPr>
        <w:t xml:space="preserve">they have made an estate gift to your charity, include boxes so they can indicate if it is in memory of or in honor of someone. </w:t>
      </w:r>
      <w:r w:rsidR="000A118B">
        <w:rPr>
          <w:rFonts w:ascii="Times New Roman" w:hAnsi="Times New Roman"/>
        </w:rPr>
        <w:t>This not only tells you more about the gift but it also serves as a simple reminder to other donors that this is a possibility.</w:t>
      </w:r>
    </w:p>
    <w:p w:rsidR="000320F3" w:rsidRDefault="000320F3" w:rsidP="000320F3">
      <w:pPr>
        <w:overflowPunct/>
        <w:autoSpaceDE/>
        <w:autoSpaceDN/>
        <w:adjustRightInd/>
        <w:textAlignment w:val="auto"/>
        <w:rPr>
          <w:rFonts w:ascii="Times New Roman" w:hAnsi="Times New Roman"/>
        </w:rPr>
      </w:pPr>
    </w:p>
    <w:p w:rsidR="00332BDC" w:rsidRPr="000320F3" w:rsidRDefault="00332BDC" w:rsidP="000320F3">
      <w:pPr>
        <w:overflowPunct/>
        <w:autoSpaceDE/>
        <w:autoSpaceDN/>
        <w:adjustRightInd/>
        <w:textAlignment w:val="auto"/>
        <w:rPr>
          <w:rFonts w:ascii="Times New Roman" w:hAnsi="Times New Roman"/>
        </w:rPr>
      </w:pPr>
    </w:p>
    <w:p w:rsidR="00AE73CD" w:rsidRPr="000C16DC" w:rsidRDefault="00AE73CD" w:rsidP="00AE73CD">
      <w:pPr>
        <w:pStyle w:val="BodyTextIndent2"/>
        <w:ind w:left="360" w:firstLine="0"/>
        <w:jc w:val="center"/>
        <w:rPr>
          <w:rFonts w:ascii="Times New Roman" w:hAnsi="Times New Roman"/>
          <w:smallCaps/>
          <w:sz w:val="32"/>
          <w:szCs w:val="32"/>
        </w:rPr>
      </w:pPr>
      <w:r w:rsidRPr="000C16DC">
        <w:rPr>
          <w:rFonts w:ascii="Times New Roman" w:hAnsi="Times New Roman"/>
          <w:smallCaps/>
          <w:sz w:val="32"/>
          <w:szCs w:val="32"/>
        </w:rPr>
        <w:t>III</w:t>
      </w:r>
      <w:proofErr w:type="gramStart"/>
      <w:r w:rsidRPr="000C16DC">
        <w:rPr>
          <w:rFonts w:ascii="Times New Roman" w:hAnsi="Times New Roman"/>
          <w:smallCaps/>
          <w:sz w:val="32"/>
          <w:szCs w:val="32"/>
        </w:rPr>
        <w:t>.  Specific</w:t>
      </w:r>
      <w:proofErr w:type="gramEnd"/>
      <w:r w:rsidRPr="000C16DC">
        <w:rPr>
          <w:rFonts w:ascii="Times New Roman" w:hAnsi="Times New Roman"/>
          <w:smallCaps/>
          <w:sz w:val="32"/>
          <w:szCs w:val="32"/>
        </w:rPr>
        <w:t xml:space="preserve"> Objections </w:t>
      </w:r>
    </w:p>
    <w:p w:rsidR="00AE73CD" w:rsidRPr="000C16DC" w:rsidRDefault="00AE73CD">
      <w:pPr>
        <w:overflowPunct/>
        <w:autoSpaceDE/>
        <w:autoSpaceDN/>
        <w:adjustRightInd/>
        <w:textAlignment w:val="auto"/>
        <w:rPr>
          <w:rFonts w:ascii="Times New Roman" w:hAnsi="Times New Roman"/>
          <w:sz w:val="32"/>
          <w:szCs w:val="32"/>
        </w:rPr>
      </w:pPr>
    </w:p>
    <w:p w:rsidR="00AE73CD" w:rsidRDefault="00AE73CD">
      <w:pPr>
        <w:overflowPunct/>
        <w:autoSpaceDE/>
        <w:autoSpaceDN/>
        <w:adjustRightInd/>
        <w:textAlignment w:val="auto"/>
        <w:rPr>
          <w:rFonts w:ascii="Times New Roman" w:hAnsi="Times New Roman"/>
        </w:rPr>
      </w:pPr>
      <w:r>
        <w:rPr>
          <w:rFonts w:ascii="Times New Roman" w:hAnsi="Times New Roman"/>
        </w:rPr>
        <w:t xml:space="preserve">So far we have addressed </w:t>
      </w:r>
      <w:r w:rsidR="0043401B">
        <w:rPr>
          <w:rFonts w:ascii="Times New Roman" w:hAnsi="Times New Roman"/>
        </w:rPr>
        <w:t xml:space="preserve">donor caution generally and overcoming the inertia it </w:t>
      </w:r>
      <w:r w:rsidR="00C0722A">
        <w:rPr>
          <w:rFonts w:ascii="Times New Roman" w:hAnsi="Times New Roman"/>
        </w:rPr>
        <w:t xml:space="preserve">engenders.  Next will be considered some </w:t>
      </w:r>
      <w:r w:rsidR="00F77577">
        <w:rPr>
          <w:rFonts w:ascii="Times New Roman" w:hAnsi="Times New Roman"/>
        </w:rPr>
        <w:t xml:space="preserve">specific </w:t>
      </w:r>
      <w:r w:rsidR="00C0722A">
        <w:rPr>
          <w:rFonts w:ascii="Times New Roman" w:hAnsi="Times New Roman"/>
        </w:rPr>
        <w:t>common objections to planned gift suggestions and some ideas on how they might be addressed.</w:t>
      </w:r>
    </w:p>
    <w:p w:rsidR="00C0722A" w:rsidRDefault="00C0722A">
      <w:pPr>
        <w:overflowPunct/>
        <w:autoSpaceDE/>
        <w:autoSpaceDN/>
        <w:adjustRightInd/>
        <w:textAlignment w:val="auto"/>
        <w:rPr>
          <w:rFonts w:ascii="Times New Roman" w:hAnsi="Times New Roman"/>
        </w:rPr>
      </w:pPr>
    </w:p>
    <w:p w:rsidR="00C0722A" w:rsidRPr="00A03172" w:rsidRDefault="00A03172">
      <w:pPr>
        <w:overflowPunct/>
        <w:autoSpaceDE/>
        <w:autoSpaceDN/>
        <w:adjustRightInd/>
        <w:textAlignment w:val="auto"/>
        <w:rPr>
          <w:rFonts w:ascii="Times New Roman" w:hAnsi="Times New Roman"/>
          <w:b/>
          <w:sz w:val="26"/>
          <w:szCs w:val="26"/>
        </w:rPr>
      </w:pPr>
      <w:r w:rsidRPr="00A03172">
        <w:rPr>
          <w:rFonts w:ascii="Times New Roman" w:hAnsi="Times New Roman"/>
          <w:b/>
          <w:sz w:val="26"/>
          <w:szCs w:val="26"/>
        </w:rPr>
        <w:t>A. Estate Gifts Are Only for the</w:t>
      </w:r>
      <w:r w:rsidR="00C0722A" w:rsidRPr="00A03172">
        <w:rPr>
          <w:rFonts w:ascii="Times New Roman" w:hAnsi="Times New Roman"/>
          <w:b/>
          <w:sz w:val="26"/>
          <w:szCs w:val="26"/>
        </w:rPr>
        <w:t xml:space="preserve"> Wealthy, and That’s Not Me</w:t>
      </w:r>
    </w:p>
    <w:p w:rsidR="0043401B" w:rsidRDefault="0043401B">
      <w:pPr>
        <w:overflowPunct/>
        <w:autoSpaceDE/>
        <w:autoSpaceDN/>
        <w:adjustRightInd/>
        <w:textAlignment w:val="auto"/>
        <w:rPr>
          <w:rFonts w:ascii="Times New Roman" w:hAnsi="Times New Roman"/>
        </w:rPr>
      </w:pPr>
    </w:p>
    <w:p w:rsidR="00F77577" w:rsidRDefault="008E526C" w:rsidP="008E526C">
      <w:pPr>
        <w:overflowPunct/>
        <w:autoSpaceDE/>
        <w:autoSpaceDN/>
        <w:adjustRightInd/>
        <w:textAlignment w:val="auto"/>
        <w:rPr>
          <w:rFonts w:ascii="Times New Roman" w:hAnsi="Times New Roman"/>
        </w:rPr>
      </w:pPr>
      <w:r>
        <w:rPr>
          <w:rFonts w:ascii="Times New Roman" w:hAnsi="Times New Roman"/>
        </w:rPr>
        <w:t xml:space="preserve">For many donors the idea of making an “estate gift” simply doesn’t occur to them or resonate with them because they don’t view themselves as having an “estate”.  </w:t>
      </w:r>
      <w:r w:rsidR="00A03172">
        <w:rPr>
          <w:rFonts w:ascii="Times New Roman" w:hAnsi="Times New Roman"/>
        </w:rPr>
        <w:t>While we know that all people</w:t>
      </w:r>
      <w:r w:rsidR="003F091A">
        <w:rPr>
          <w:rFonts w:ascii="Times New Roman" w:hAnsi="Times New Roman"/>
        </w:rPr>
        <w:t>,</w:t>
      </w:r>
      <w:r w:rsidR="003F091A" w:rsidRPr="003F091A">
        <w:rPr>
          <w:rFonts w:ascii="Times New Roman" w:hAnsi="Times New Roman"/>
        </w:rPr>
        <w:t xml:space="preserve"> </w:t>
      </w:r>
      <w:r w:rsidR="003F091A">
        <w:rPr>
          <w:rFonts w:ascii="Times New Roman" w:hAnsi="Times New Roman"/>
        </w:rPr>
        <w:t>regardless of their level of accumulated wealth,</w:t>
      </w:r>
      <w:r w:rsidR="00A03172">
        <w:rPr>
          <w:rFonts w:ascii="Times New Roman" w:hAnsi="Times New Roman"/>
        </w:rPr>
        <w:t xml:space="preserve"> benefit from what is collectively called “estate planning</w:t>
      </w:r>
      <w:r w:rsidR="003F091A">
        <w:rPr>
          <w:rFonts w:ascii="Times New Roman" w:hAnsi="Times New Roman"/>
        </w:rPr>
        <w:t>,</w:t>
      </w:r>
      <w:r w:rsidR="00A03172">
        <w:rPr>
          <w:rFonts w:ascii="Times New Roman" w:hAnsi="Times New Roman"/>
        </w:rPr>
        <w:t xml:space="preserve">” </w:t>
      </w:r>
      <w:r w:rsidR="00F77577">
        <w:rPr>
          <w:rFonts w:ascii="Times New Roman" w:hAnsi="Times New Roman"/>
        </w:rPr>
        <w:t xml:space="preserve">popular </w:t>
      </w:r>
      <w:r w:rsidR="00A03172">
        <w:rPr>
          <w:rFonts w:ascii="Times New Roman" w:hAnsi="Times New Roman"/>
        </w:rPr>
        <w:t>perception is that just the affluent have need for it. A subsequent corollary is that only the wealthy make estate</w:t>
      </w:r>
      <w:r w:rsidR="00F51B33">
        <w:rPr>
          <w:rFonts w:ascii="Times New Roman" w:hAnsi="Times New Roman"/>
        </w:rPr>
        <w:t xml:space="preserve"> gifts. </w:t>
      </w:r>
    </w:p>
    <w:p w:rsidR="00C0722A" w:rsidRDefault="00F77577" w:rsidP="008E526C">
      <w:pPr>
        <w:overflowPunct/>
        <w:autoSpaceDE/>
        <w:autoSpaceDN/>
        <w:adjustRightInd/>
        <w:textAlignment w:val="auto"/>
        <w:rPr>
          <w:rFonts w:ascii="Times New Roman" w:hAnsi="Times New Roman"/>
        </w:rPr>
      </w:pPr>
      <w:r>
        <w:rPr>
          <w:rFonts w:ascii="Times New Roman" w:hAnsi="Times New Roman"/>
        </w:rPr>
        <w:lastRenderedPageBreak/>
        <w:t>Here are s</w:t>
      </w:r>
      <w:r w:rsidR="00A03172">
        <w:rPr>
          <w:rFonts w:ascii="Times New Roman" w:hAnsi="Times New Roman"/>
        </w:rPr>
        <w:t>ome ways to counteract this perception:</w:t>
      </w:r>
    </w:p>
    <w:p w:rsidR="00A03172" w:rsidRDefault="00A03172" w:rsidP="008E526C">
      <w:pPr>
        <w:overflowPunct/>
        <w:autoSpaceDE/>
        <w:autoSpaceDN/>
        <w:adjustRightInd/>
        <w:textAlignment w:val="auto"/>
        <w:rPr>
          <w:rFonts w:ascii="Times New Roman" w:hAnsi="Times New Roman"/>
        </w:rPr>
      </w:pPr>
    </w:p>
    <w:p w:rsidR="00A03172" w:rsidRDefault="00A03172" w:rsidP="00A03172">
      <w:pPr>
        <w:overflowPunct/>
        <w:autoSpaceDE/>
        <w:autoSpaceDN/>
        <w:adjustRightInd/>
        <w:ind w:left="720" w:hanging="360"/>
        <w:textAlignment w:val="auto"/>
        <w:rPr>
          <w:rFonts w:ascii="Times New Roman" w:hAnsi="Times New Roman"/>
        </w:rPr>
      </w:pPr>
      <w:r>
        <w:rPr>
          <w:rFonts w:ascii="Times New Roman" w:hAnsi="Times New Roman"/>
        </w:rPr>
        <w:t>1.</w:t>
      </w:r>
      <w:r>
        <w:rPr>
          <w:rFonts w:ascii="Times New Roman" w:hAnsi="Times New Roman"/>
        </w:rPr>
        <w:tab/>
        <w:t>Share stories about bequest</w:t>
      </w:r>
      <w:r w:rsidR="00F77577">
        <w:rPr>
          <w:rFonts w:ascii="Times New Roman" w:hAnsi="Times New Roman"/>
        </w:rPr>
        <w:t>s</w:t>
      </w:r>
      <w:r>
        <w:rPr>
          <w:rFonts w:ascii="Times New Roman" w:hAnsi="Times New Roman"/>
        </w:rPr>
        <w:t xml:space="preserve"> and other end-of-life gifts of all sizes. </w:t>
      </w:r>
      <w:r w:rsidR="00A06E3B">
        <w:rPr>
          <w:rFonts w:ascii="Times New Roman" w:hAnsi="Times New Roman"/>
        </w:rPr>
        <w:t xml:space="preserve">It is a natural human </w:t>
      </w:r>
      <w:r>
        <w:rPr>
          <w:rFonts w:ascii="Times New Roman" w:hAnsi="Times New Roman"/>
        </w:rPr>
        <w:t xml:space="preserve">tendency to talk </w:t>
      </w:r>
      <w:r w:rsidR="00F77577">
        <w:rPr>
          <w:rFonts w:ascii="Times New Roman" w:hAnsi="Times New Roman"/>
        </w:rPr>
        <w:t xml:space="preserve">only </w:t>
      </w:r>
      <w:r>
        <w:rPr>
          <w:rFonts w:ascii="Times New Roman" w:hAnsi="Times New Roman"/>
        </w:rPr>
        <w:t>about large, transformative bequest gifts</w:t>
      </w:r>
      <w:r w:rsidR="00A06E3B">
        <w:rPr>
          <w:rFonts w:ascii="Times New Roman" w:hAnsi="Times New Roman"/>
        </w:rPr>
        <w:t>. However, make an effort to balance those stories with stories about more modest gifts. By talking about them you honor the donor and the gift and communicate its value to your organization.</w:t>
      </w:r>
    </w:p>
    <w:p w:rsidR="005D7932" w:rsidRDefault="005D7932" w:rsidP="00A03172">
      <w:pPr>
        <w:overflowPunct/>
        <w:autoSpaceDE/>
        <w:autoSpaceDN/>
        <w:adjustRightInd/>
        <w:ind w:left="720" w:hanging="360"/>
        <w:textAlignment w:val="auto"/>
        <w:rPr>
          <w:rFonts w:ascii="Times New Roman" w:hAnsi="Times New Roman"/>
        </w:rPr>
      </w:pPr>
    </w:p>
    <w:p w:rsidR="005D7932" w:rsidRDefault="00A06E3B" w:rsidP="00A03172">
      <w:pPr>
        <w:overflowPunct/>
        <w:autoSpaceDE/>
        <w:autoSpaceDN/>
        <w:adjustRightInd/>
        <w:ind w:left="720" w:hanging="360"/>
        <w:textAlignment w:val="auto"/>
        <w:rPr>
          <w:rFonts w:ascii="Times New Roman" w:hAnsi="Times New Roman"/>
        </w:rPr>
      </w:pPr>
      <w:r>
        <w:rPr>
          <w:rFonts w:ascii="Times New Roman" w:hAnsi="Times New Roman"/>
        </w:rPr>
        <w:t>2.</w:t>
      </w:r>
      <w:r>
        <w:rPr>
          <w:rFonts w:ascii="Times New Roman" w:hAnsi="Times New Roman"/>
        </w:rPr>
        <w:tab/>
        <w:t xml:space="preserve">When talking with donors and in your publications, share information about the </w:t>
      </w:r>
      <w:r w:rsidRPr="00A06E3B">
        <w:rPr>
          <w:rFonts w:ascii="Times New Roman" w:hAnsi="Times New Roman"/>
          <w:i/>
        </w:rPr>
        <w:t>range</w:t>
      </w:r>
      <w:r>
        <w:rPr>
          <w:rFonts w:ascii="Times New Roman" w:hAnsi="Times New Roman"/>
        </w:rPr>
        <w:t xml:space="preserve"> of estate gif</w:t>
      </w:r>
      <w:r w:rsidR="00F51B33">
        <w:rPr>
          <w:rFonts w:ascii="Times New Roman" w:hAnsi="Times New Roman"/>
        </w:rPr>
        <w:t xml:space="preserve">ts your organization receives. </w:t>
      </w:r>
      <w:r>
        <w:rPr>
          <w:rFonts w:ascii="Times New Roman" w:hAnsi="Times New Roman"/>
        </w:rPr>
        <w:t>Tell donors that bequest gifts from $XXX to $XXX,XXX were received duri</w:t>
      </w:r>
      <w:r w:rsidR="00F51B33">
        <w:rPr>
          <w:rFonts w:ascii="Times New Roman" w:hAnsi="Times New Roman"/>
        </w:rPr>
        <w:t xml:space="preserve">ng the year (or other period). </w:t>
      </w:r>
      <w:r>
        <w:rPr>
          <w:rFonts w:ascii="Times New Roman" w:hAnsi="Times New Roman"/>
        </w:rPr>
        <w:t>Let them know that gift</w:t>
      </w:r>
      <w:r w:rsidR="005D7932">
        <w:rPr>
          <w:rFonts w:ascii="Times New Roman" w:hAnsi="Times New Roman"/>
        </w:rPr>
        <w:t>s</w:t>
      </w:r>
      <w:r>
        <w:rPr>
          <w:rFonts w:ascii="Times New Roman" w:hAnsi="Times New Roman"/>
        </w:rPr>
        <w:t xml:space="preserve"> of all sizes are appreciated and make a difference</w:t>
      </w:r>
      <w:r w:rsidR="00F51B33">
        <w:rPr>
          <w:rFonts w:ascii="Times New Roman" w:hAnsi="Times New Roman"/>
        </w:rPr>
        <w:t xml:space="preserve"> collectively. </w:t>
      </w:r>
      <w:r w:rsidR="005D7932">
        <w:rPr>
          <w:rFonts w:ascii="Times New Roman" w:hAnsi="Times New Roman"/>
        </w:rPr>
        <w:t xml:space="preserve">You can indicate the desire and hope that the donor’s final gift will represent </w:t>
      </w:r>
      <w:r w:rsidR="00F77577">
        <w:rPr>
          <w:rFonts w:ascii="Times New Roman" w:hAnsi="Times New Roman"/>
        </w:rPr>
        <w:t xml:space="preserve">what is </w:t>
      </w:r>
      <w:r w:rsidR="005D7932">
        <w:rPr>
          <w:rFonts w:ascii="Times New Roman" w:hAnsi="Times New Roman"/>
        </w:rPr>
        <w:t xml:space="preserve">a </w:t>
      </w:r>
      <w:r w:rsidR="00F77577">
        <w:rPr>
          <w:rFonts w:ascii="Times New Roman" w:hAnsi="Times New Roman"/>
        </w:rPr>
        <w:t>“reach”</w:t>
      </w:r>
      <w:r w:rsidR="005D7932">
        <w:rPr>
          <w:rFonts w:ascii="Times New Roman" w:hAnsi="Times New Roman"/>
        </w:rPr>
        <w:t xml:space="preserve"> gift</w:t>
      </w:r>
      <w:r w:rsidR="00F77577">
        <w:rPr>
          <w:rFonts w:ascii="Times New Roman" w:hAnsi="Times New Roman"/>
        </w:rPr>
        <w:t xml:space="preserve"> for them</w:t>
      </w:r>
      <w:r w:rsidR="005D7932">
        <w:rPr>
          <w:rFonts w:ascii="Times New Roman" w:hAnsi="Times New Roman"/>
        </w:rPr>
        <w:t xml:space="preserve">, but whatever level that ends up being is meaningful for the organization.  </w:t>
      </w:r>
    </w:p>
    <w:p w:rsidR="005D7932" w:rsidRDefault="005D7932" w:rsidP="00A03172">
      <w:pPr>
        <w:overflowPunct/>
        <w:autoSpaceDE/>
        <w:autoSpaceDN/>
        <w:adjustRightInd/>
        <w:ind w:left="720" w:hanging="360"/>
        <w:textAlignment w:val="auto"/>
        <w:rPr>
          <w:rFonts w:ascii="Times New Roman" w:hAnsi="Times New Roman"/>
        </w:rPr>
      </w:pPr>
    </w:p>
    <w:p w:rsidR="005D7932" w:rsidRDefault="005D7932" w:rsidP="00A03172">
      <w:pPr>
        <w:overflowPunct/>
        <w:autoSpaceDE/>
        <w:autoSpaceDN/>
        <w:adjustRightInd/>
        <w:ind w:left="720" w:hanging="360"/>
        <w:textAlignment w:val="auto"/>
        <w:rPr>
          <w:rFonts w:ascii="Times New Roman" w:hAnsi="Times New Roman"/>
        </w:rPr>
      </w:pPr>
      <w:r>
        <w:rPr>
          <w:rFonts w:ascii="Times New Roman" w:hAnsi="Times New Roman"/>
        </w:rPr>
        <w:t>3.</w:t>
      </w:r>
      <w:r>
        <w:rPr>
          <w:rFonts w:ascii="Times New Roman" w:hAnsi="Times New Roman"/>
        </w:rPr>
        <w:tab/>
      </w:r>
      <w:r w:rsidR="00025822">
        <w:rPr>
          <w:rFonts w:ascii="Times New Roman" w:hAnsi="Times New Roman"/>
        </w:rPr>
        <w:t xml:space="preserve">In a departure from </w:t>
      </w:r>
      <w:r w:rsidR="00F77577">
        <w:rPr>
          <w:rFonts w:ascii="Times New Roman" w:hAnsi="Times New Roman"/>
        </w:rPr>
        <w:t xml:space="preserve">usual practice with </w:t>
      </w:r>
      <w:r w:rsidR="00025822">
        <w:rPr>
          <w:rFonts w:ascii="Times New Roman" w:hAnsi="Times New Roman"/>
        </w:rPr>
        <w:t>annual and major gifts, d</w:t>
      </w:r>
      <w:r>
        <w:rPr>
          <w:rFonts w:ascii="Times New Roman" w:hAnsi="Times New Roman"/>
        </w:rPr>
        <w:t>o not have a minimum gift size to qualify as a</w:t>
      </w:r>
      <w:r w:rsidR="00F51B33">
        <w:rPr>
          <w:rFonts w:ascii="Times New Roman" w:hAnsi="Times New Roman"/>
        </w:rPr>
        <w:t xml:space="preserve"> member of the </w:t>
      </w:r>
      <w:r w:rsidR="00F77577">
        <w:rPr>
          <w:rFonts w:ascii="Times New Roman" w:hAnsi="Times New Roman"/>
        </w:rPr>
        <w:t xml:space="preserve">planned giving donor recognition group (a </w:t>
      </w:r>
      <w:r w:rsidR="00F51B33">
        <w:rPr>
          <w:rFonts w:ascii="Times New Roman" w:hAnsi="Times New Roman"/>
        </w:rPr>
        <w:t xml:space="preserve">legacy </w:t>
      </w:r>
      <w:r w:rsidR="00F77577">
        <w:rPr>
          <w:rFonts w:ascii="Times New Roman" w:hAnsi="Times New Roman"/>
        </w:rPr>
        <w:t xml:space="preserve">or heritage </w:t>
      </w:r>
      <w:r w:rsidR="00F51B33">
        <w:rPr>
          <w:rFonts w:ascii="Times New Roman" w:hAnsi="Times New Roman"/>
        </w:rPr>
        <w:t>society</w:t>
      </w:r>
      <w:r w:rsidR="00F77577">
        <w:rPr>
          <w:rFonts w:ascii="Times New Roman" w:hAnsi="Times New Roman"/>
        </w:rPr>
        <w:t>)</w:t>
      </w:r>
      <w:r w:rsidR="00F51B33">
        <w:rPr>
          <w:rFonts w:ascii="Times New Roman" w:hAnsi="Times New Roman"/>
        </w:rPr>
        <w:t>. A</w:t>
      </w:r>
      <w:r w:rsidR="00025822">
        <w:rPr>
          <w:rFonts w:ascii="Times New Roman" w:hAnsi="Times New Roman"/>
        </w:rPr>
        <w:t xml:space="preserve">void distinguishing different levels of membership by gift size.  If you want to have some tiers, consider differentiating on the basis of those who make </w:t>
      </w:r>
      <w:r w:rsidR="00F77577">
        <w:rPr>
          <w:rFonts w:ascii="Times New Roman" w:hAnsi="Times New Roman"/>
        </w:rPr>
        <w:t xml:space="preserve">both </w:t>
      </w:r>
      <w:r w:rsidR="00025822">
        <w:rPr>
          <w:rFonts w:ascii="Times New Roman" w:hAnsi="Times New Roman"/>
        </w:rPr>
        <w:t xml:space="preserve">an estate gift provision </w:t>
      </w:r>
      <w:r w:rsidR="00025822" w:rsidRPr="00F77577">
        <w:rPr>
          <w:rFonts w:ascii="Times New Roman" w:hAnsi="Times New Roman"/>
          <w:b/>
        </w:rPr>
        <w:t>and</w:t>
      </w:r>
      <w:r w:rsidR="00025822">
        <w:rPr>
          <w:rFonts w:ascii="Times New Roman" w:hAnsi="Times New Roman"/>
        </w:rPr>
        <w:t xml:space="preserve"> an annual gift (that could be of a minimum size) and/or have been giving for a minimum number of years.</w:t>
      </w:r>
    </w:p>
    <w:p w:rsidR="00025822" w:rsidRDefault="00025822" w:rsidP="00A03172">
      <w:pPr>
        <w:overflowPunct/>
        <w:autoSpaceDE/>
        <w:autoSpaceDN/>
        <w:adjustRightInd/>
        <w:ind w:left="720" w:hanging="360"/>
        <w:textAlignment w:val="auto"/>
        <w:rPr>
          <w:rFonts w:ascii="Times New Roman" w:hAnsi="Times New Roman"/>
        </w:rPr>
      </w:pPr>
    </w:p>
    <w:p w:rsidR="00025822" w:rsidRDefault="00025822" w:rsidP="000C16DC">
      <w:pPr>
        <w:overflowPunct/>
        <w:autoSpaceDE/>
        <w:autoSpaceDN/>
        <w:adjustRightInd/>
        <w:spacing w:after="120"/>
        <w:ind w:left="720" w:hanging="360"/>
        <w:textAlignment w:val="auto"/>
        <w:rPr>
          <w:rFonts w:ascii="Times New Roman" w:hAnsi="Times New Roman"/>
        </w:rPr>
      </w:pPr>
      <w:r>
        <w:rPr>
          <w:rFonts w:ascii="Times New Roman" w:hAnsi="Times New Roman"/>
        </w:rPr>
        <w:t>4.</w:t>
      </w:r>
      <w:r>
        <w:rPr>
          <w:rFonts w:ascii="Times New Roman" w:hAnsi="Times New Roman"/>
        </w:rPr>
        <w:tab/>
      </w:r>
      <w:r w:rsidR="000C16DC">
        <w:rPr>
          <w:rFonts w:ascii="Times New Roman" w:hAnsi="Times New Roman"/>
        </w:rPr>
        <w:t>Remind donors about assets they may have neglected to take into account when considering if they had sufficient wealth to make an estate gift</w:t>
      </w:r>
      <w:r w:rsidR="00F77577">
        <w:rPr>
          <w:rFonts w:ascii="Times New Roman" w:hAnsi="Times New Roman"/>
        </w:rPr>
        <w:t>. For example</w:t>
      </w:r>
      <w:r w:rsidR="000C16DC">
        <w:rPr>
          <w:rFonts w:ascii="Times New Roman" w:hAnsi="Times New Roman"/>
        </w:rPr>
        <w:t>:</w:t>
      </w:r>
    </w:p>
    <w:p w:rsidR="000C16DC" w:rsidRDefault="000C16DC" w:rsidP="000C16DC">
      <w:pPr>
        <w:pStyle w:val="ListParagraph"/>
        <w:numPr>
          <w:ilvl w:val="0"/>
          <w:numId w:val="17"/>
        </w:numPr>
        <w:overflowPunct/>
        <w:autoSpaceDE/>
        <w:autoSpaceDN/>
        <w:adjustRightInd/>
        <w:spacing w:after="120"/>
        <w:ind w:left="1440"/>
        <w:textAlignment w:val="auto"/>
        <w:rPr>
          <w:rFonts w:ascii="Times New Roman" w:hAnsi="Times New Roman"/>
        </w:rPr>
      </w:pPr>
      <w:r>
        <w:rPr>
          <w:rFonts w:ascii="Times New Roman" w:hAnsi="Times New Roman"/>
        </w:rPr>
        <w:t>a life insurance policy that is no longer needed for family or business purposes</w:t>
      </w:r>
      <w:r w:rsidR="00F77577">
        <w:rPr>
          <w:rFonts w:ascii="Times New Roman" w:hAnsi="Times New Roman"/>
        </w:rPr>
        <w:t>,</w:t>
      </w:r>
    </w:p>
    <w:p w:rsidR="000C16DC" w:rsidRDefault="000C16DC" w:rsidP="000C16DC">
      <w:pPr>
        <w:pStyle w:val="ListParagraph"/>
        <w:numPr>
          <w:ilvl w:val="0"/>
          <w:numId w:val="17"/>
        </w:numPr>
        <w:overflowPunct/>
        <w:autoSpaceDE/>
        <w:autoSpaceDN/>
        <w:adjustRightInd/>
        <w:spacing w:after="120"/>
        <w:ind w:left="1440"/>
        <w:textAlignment w:val="auto"/>
        <w:rPr>
          <w:rFonts w:ascii="Times New Roman" w:hAnsi="Times New Roman"/>
        </w:rPr>
      </w:pPr>
      <w:r>
        <w:rPr>
          <w:rFonts w:ascii="Times New Roman" w:hAnsi="Times New Roman"/>
        </w:rPr>
        <w:t>a commercial annuity contract if it will still have some value at their passing</w:t>
      </w:r>
      <w:r w:rsidR="00F77577">
        <w:rPr>
          <w:rFonts w:ascii="Times New Roman" w:hAnsi="Times New Roman"/>
        </w:rPr>
        <w:t>, and</w:t>
      </w:r>
    </w:p>
    <w:p w:rsidR="000C16DC" w:rsidRPr="000C16DC" w:rsidRDefault="000C16DC" w:rsidP="000C16DC">
      <w:pPr>
        <w:pStyle w:val="ListParagraph"/>
        <w:numPr>
          <w:ilvl w:val="0"/>
          <w:numId w:val="17"/>
        </w:numPr>
        <w:overflowPunct/>
        <w:autoSpaceDE/>
        <w:autoSpaceDN/>
        <w:adjustRightInd/>
        <w:ind w:left="1440"/>
        <w:textAlignment w:val="auto"/>
        <w:rPr>
          <w:rFonts w:ascii="Times New Roman" w:hAnsi="Times New Roman"/>
        </w:rPr>
      </w:pPr>
      <w:r>
        <w:rPr>
          <w:rFonts w:ascii="Times New Roman" w:hAnsi="Times New Roman"/>
        </w:rPr>
        <w:t>U.S. savings bonds</w:t>
      </w:r>
      <w:r w:rsidR="00F77577">
        <w:rPr>
          <w:rFonts w:ascii="Times New Roman" w:hAnsi="Times New Roman"/>
        </w:rPr>
        <w:t>.</w:t>
      </w:r>
    </w:p>
    <w:p w:rsidR="00CE24FF" w:rsidRDefault="00CE24FF" w:rsidP="00A03172">
      <w:pPr>
        <w:overflowPunct/>
        <w:autoSpaceDE/>
        <w:autoSpaceDN/>
        <w:adjustRightInd/>
        <w:ind w:left="720" w:hanging="360"/>
        <w:textAlignment w:val="auto"/>
        <w:rPr>
          <w:rFonts w:ascii="Times New Roman" w:hAnsi="Times New Roman"/>
        </w:rPr>
      </w:pPr>
    </w:p>
    <w:p w:rsidR="00240142" w:rsidRDefault="00240142" w:rsidP="00A03172">
      <w:pPr>
        <w:overflowPunct/>
        <w:autoSpaceDE/>
        <w:autoSpaceDN/>
        <w:adjustRightInd/>
        <w:ind w:left="720" w:hanging="360"/>
        <w:textAlignment w:val="auto"/>
        <w:rPr>
          <w:rFonts w:ascii="Times New Roman" w:hAnsi="Times New Roman"/>
        </w:rPr>
      </w:pPr>
    </w:p>
    <w:p w:rsidR="00240142" w:rsidRDefault="00240142" w:rsidP="00240142">
      <w:pPr>
        <w:overflowPunct/>
        <w:autoSpaceDE/>
        <w:autoSpaceDN/>
        <w:adjustRightInd/>
        <w:ind w:left="360" w:hanging="360"/>
        <w:textAlignment w:val="auto"/>
        <w:rPr>
          <w:rFonts w:ascii="Times New Roman" w:hAnsi="Times New Roman"/>
          <w:b/>
          <w:sz w:val="26"/>
          <w:szCs w:val="26"/>
        </w:rPr>
      </w:pPr>
      <w:r w:rsidRPr="00240142">
        <w:rPr>
          <w:rFonts w:ascii="Times New Roman" w:hAnsi="Times New Roman"/>
          <w:b/>
          <w:sz w:val="26"/>
          <w:szCs w:val="26"/>
        </w:rPr>
        <w:t>B.</w:t>
      </w:r>
      <w:r w:rsidRPr="00240142">
        <w:rPr>
          <w:rFonts w:ascii="Times New Roman" w:hAnsi="Times New Roman"/>
          <w:b/>
          <w:sz w:val="26"/>
          <w:szCs w:val="26"/>
        </w:rPr>
        <w:tab/>
      </w:r>
      <w:r>
        <w:rPr>
          <w:rFonts w:ascii="Times New Roman" w:hAnsi="Times New Roman"/>
          <w:b/>
          <w:sz w:val="26"/>
          <w:szCs w:val="26"/>
        </w:rPr>
        <w:t>Where Do I St</w:t>
      </w:r>
      <w:r w:rsidR="00F77577">
        <w:rPr>
          <w:rFonts w:ascii="Times New Roman" w:hAnsi="Times New Roman"/>
          <w:b/>
          <w:sz w:val="26"/>
          <w:szCs w:val="26"/>
        </w:rPr>
        <w:t>art?  I Don’t Have an Attorney [or other advisor]</w:t>
      </w:r>
    </w:p>
    <w:p w:rsidR="00240142" w:rsidRDefault="00240142" w:rsidP="00240142">
      <w:pPr>
        <w:overflowPunct/>
        <w:autoSpaceDE/>
        <w:autoSpaceDN/>
        <w:adjustRightInd/>
        <w:ind w:left="360" w:hanging="360"/>
        <w:textAlignment w:val="auto"/>
        <w:rPr>
          <w:rFonts w:ascii="Times New Roman" w:hAnsi="Times New Roman"/>
          <w:b/>
          <w:sz w:val="26"/>
          <w:szCs w:val="26"/>
        </w:rPr>
      </w:pPr>
    </w:p>
    <w:p w:rsidR="00240142" w:rsidRDefault="00240142" w:rsidP="00240142">
      <w:pPr>
        <w:overflowPunct/>
        <w:autoSpaceDE/>
        <w:autoSpaceDN/>
        <w:adjustRightInd/>
        <w:textAlignment w:val="auto"/>
        <w:rPr>
          <w:rFonts w:ascii="Times New Roman" w:hAnsi="Times New Roman"/>
          <w:szCs w:val="24"/>
        </w:rPr>
      </w:pPr>
      <w:r>
        <w:rPr>
          <w:rFonts w:ascii="Times New Roman" w:hAnsi="Times New Roman"/>
          <w:szCs w:val="24"/>
        </w:rPr>
        <w:t xml:space="preserve">Getting a donor </w:t>
      </w:r>
      <w:r w:rsidR="00F77577">
        <w:rPr>
          <w:rFonts w:ascii="Times New Roman" w:hAnsi="Times New Roman"/>
          <w:szCs w:val="24"/>
        </w:rPr>
        <w:t xml:space="preserve">beyond </w:t>
      </w:r>
      <w:r>
        <w:rPr>
          <w:rFonts w:ascii="Times New Roman" w:hAnsi="Times New Roman"/>
          <w:szCs w:val="24"/>
        </w:rPr>
        <w:t>“yes” is all about removing potential barriers to a gift. Not having or knowing an estate planning attorney to turn to</w:t>
      </w:r>
      <w:r w:rsidR="00B45F0B">
        <w:rPr>
          <w:rFonts w:ascii="Times New Roman" w:hAnsi="Times New Roman"/>
          <w:szCs w:val="24"/>
        </w:rPr>
        <w:t xml:space="preserve"> for</w:t>
      </w:r>
      <w:r>
        <w:rPr>
          <w:rFonts w:ascii="Times New Roman" w:hAnsi="Times New Roman"/>
          <w:szCs w:val="24"/>
        </w:rPr>
        <w:t xml:space="preserve"> some planning and </w:t>
      </w:r>
      <w:r w:rsidR="00B45F0B">
        <w:rPr>
          <w:rFonts w:ascii="Times New Roman" w:hAnsi="Times New Roman"/>
          <w:szCs w:val="24"/>
        </w:rPr>
        <w:t xml:space="preserve">to </w:t>
      </w:r>
      <w:r>
        <w:rPr>
          <w:rFonts w:ascii="Times New Roman" w:hAnsi="Times New Roman"/>
          <w:szCs w:val="24"/>
        </w:rPr>
        <w:t>arrange a gift is a fairly common issue and easily dealt with</w:t>
      </w:r>
      <w:r w:rsidR="00F51B33">
        <w:rPr>
          <w:rFonts w:ascii="Times New Roman" w:hAnsi="Times New Roman"/>
          <w:szCs w:val="24"/>
        </w:rPr>
        <w:t xml:space="preserve">. </w:t>
      </w:r>
      <w:r>
        <w:rPr>
          <w:rFonts w:ascii="Times New Roman" w:hAnsi="Times New Roman"/>
          <w:szCs w:val="24"/>
        </w:rPr>
        <w:t>Just as you have sample bequest language to share with donors, have a list of estate planning attorneys (and perhaps other types of advisors) that you can refer them to.</w:t>
      </w:r>
    </w:p>
    <w:p w:rsidR="00F3029A" w:rsidRDefault="00F3029A" w:rsidP="00240142">
      <w:pPr>
        <w:overflowPunct/>
        <w:autoSpaceDE/>
        <w:autoSpaceDN/>
        <w:adjustRightInd/>
        <w:textAlignment w:val="auto"/>
        <w:rPr>
          <w:rFonts w:ascii="Times New Roman" w:hAnsi="Times New Roman"/>
          <w:szCs w:val="24"/>
        </w:rPr>
      </w:pPr>
    </w:p>
    <w:p w:rsidR="00F3029A" w:rsidRDefault="00F3029A" w:rsidP="00240142">
      <w:pPr>
        <w:overflowPunct/>
        <w:autoSpaceDE/>
        <w:autoSpaceDN/>
        <w:adjustRightInd/>
        <w:textAlignment w:val="auto"/>
        <w:rPr>
          <w:rFonts w:ascii="Times New Roman" w:hAnsi="Times New Roman"/>
          <w:szCs w:val="24"/>
        </w:rPr>
      </w:pPr>
      <w:r>
        <w:rPr>
          <w:rFonts w:ascii="Times New Roman" w:hAnsi="Times New Roman"/>
          <w:szCs w:val="24"/>
        </w:rPr>
        <w:t>You should always suggest at least three names so that the donor has a ch</w:t>
      </w:r>
      <w:r w:rsidR="00F51B33">
        <w:rPr>
          <w:rFonts w:ascii="Times New Roman" w:hAnsi="Times New Roman"/>
          <w:szCs w:val="24"/>
        </w:rPr>
        <w:t xml:space="preserve">oice of which attorney to use. </w:t>
      </w:r>
      <w:r>
        <w:rPr>
          <w:rFonts w:ascii="Times New Roman" w:hAnsi="Times New Roman"/>
          <w:szCs w:val="24"/>
        </w:rPr>
        <w:t xml:space="preserve">The decision about an advisor ultimately belongs with the donor and while you can assist in the process by giving some names and narrowing down possibilities, </w:t>
      </w:r>
      <w:r w:rsidR="00F77577">
        <w:rPr>
          <w:rFonts w:ascii="Times New Roman" w:hAnsi="Times New Roman"/>
          <w:szCs w:val="24"/>
        </w:rPr>
        <w:t xml:space="preserve">your </w:t>
      </w:r>
      <w:r>
        <w:rPr>
          <w:rFonts w:ascii="Times New Roman" w:hAnsi="Times New Roman"/>
          <w:szCs w:val="24"/>
        </w:rPr>
        <w:t xml:space="preserve">organization should not make that decision for them.  </w:t>
      </w:r>
    </w:p>
    <w:p w:rsidR="00F3029A" w:rsidRDefault="00F3029A" w:rsidP="00240142">
      <w:pPr>
        <w:overflowPunct/>
        <w:autoSpaceDE/>
        <w:autoSpaceDN/>
        <w:adjustRightInd/>
        <w:textAlignment w:val="auto"/>
        <w:rPr>
          <w:rFonts w:ascii="Times New Roman" w:hAnsi="Times New Roman"/>
          <w:szCs w:val="24"/>
        </w:rPr>
      </w:pPr>
    </w:p>
    <w:p w:rsidR="00B24890" w:rsidRDefault="00F3029A" w:rsidP="00240142">
      <w:pPr>
        <w:overflowPunct/>
        <w:autoSpaceDE/>
        <w:autoSpaceDN/>
        <w:adjustRightInd/>
        <w:textAlignment w:val="auto"/>
        <w:rPr>
          <w:rFonts w:ascii="Times New Roman" w:hAnsi="Times New Roman"/>
          <w:szCs w:val="24"/>
        </w:rPr>
      </w:pPr>
      <w:r>
        <w:rPr>
          <w:rFonts w:ascii="Times New Roman" w:hAnsi="Times New Roman"/>
          <w:szCs w:val="24"/>
        </w:rPr>
        <w:t>Sometimes deciding who goes on the list can be fraught with dangers of a political nature, particularly in smaller, more tight-knit communities. Some non-</w:t>
      </w:r>
      <w:r w:rsidR="00B24890">
        <w:rPr>
          <w:rFonts w:ascii="Times New Roman" w:hAnsi="Times New Roman"/>
          <w:szCs w:val="24"/>
        </w:rPr>
        <w:t>profits</w:t>
      </w:r>
      <w:r>
        <w:rPr>
          <w:rFonts w:ascii="Times New Roman" w:hAnsi="Times New Roman"/>
          <w:szCs w:val="24"/>
        </w:rPr>
        <w:t xml:space="preserve"> address this by having a long list of just about every attorney in town. This can be less than helpful, however, as the </w:t>
      </w:r>
      <w:r w:rsidR="00B24890">
        <w:rPr>
          <w:rFonts w:ascii="Times New Roman" w:hAnsi="Times New Roman"/>
          <w:szCs w:val="24"/>
        </w:rPr>
        <w:t>donor</w:t>
      </w:r>
      <w:r>
        <w:rPr>
          <w:rFonts w:ascii="Times New Roman" w:hAnsi="Times New Roman"/>
          <w:szCs w:val="24"/>
        </w:rPr>
        <w:t xml:space="preserve"> remains paralyzed by too much </w:t>
      </w:r>
      <w:r w:rsidR="00B24890">
        <w:rPr>
          <w:rFonts w:ascii="Times New Roman" w:hAnsi="Times New Roman"/>
          <w:szCs w:val="24"/>
        </w:rPr>
        <w:t>c</w:t>
      </w:r>
      <w:r>
        <w:rPr>
          <w:rFonts w:ascii="Times New Roman" w:hAnsi="Times New Roman"/>
          <w:szCs w:val="24"/>
        </w:rPr>
        <w:t xml:space="preserve">hoice and no </w:t>
      </w:r>
      <w:r w:rsidR="00B24890">
        <w:rPr>
          <w:rFonts w:ascii="Times New Roman" w:hAnsi="Times New Roman"/>
          <w:szCs w:val="24"/>
        </w:rPr>
        <w:t>indication</w:t>
      </w:r>
      <w:r>
        <w:rPr>
          <w:rFonts w:ascii="Times New Roman" w:hAnsi="Times New Roman"/>
          <w:szCs w:val="24"/>
        </w:rPr>
        <w:t xml:space="preserve"> of where to begin.  A good </w:t>
      </w:r>
      <w:r>
        <w:rPr>
          <w:rFonts w:ascii="Times New Roman" w:hAnsi="Times New Roman"/>
          <w:szCs w:val="24"/>
        </w:rPr>
        <w:lastRenderedPageBreak/>
        <w:t xml:space="preserve">compromise is to have a robust list in-house and give out names selectively, </w:t>
      </w:r>
      <w:r w:rsidR="00B24890">
        <w:rPr>
          <w:rFonts w:ascii="Times New Roman" w:hAnsi="Times New Roman"/>
          <w:szCs w:val="24"/>
        </w:rPr>
        <w:t>on the basis of matching donor needs with the characteristics of various attorneys. For example, your donor may have expressed to you that she would be more comfortable with a female attorney or w</w:t>
      </w:r>
      <w:r w:rsidR="00951ECC">
        <w:rPr>
          <w:rFonts w:ascii="Times New Roman" w:hAnsi="Times New Roman"/>
          <w:szCs w:val="24"/>
        </w:rPr>
        <w:t>ould like</w:t>
      </w:r>
      <w:r w:rsidR="00B24890">
        <w:rPr>
          <w:rFonts w:ascii="Times New Roman" w:hAnsi="Times New Roman"/>
          <w:szCs w:val="24"/>
        </w:rPr>
        <w:t xml:space="preserve"> som</w:t>
      </w:r>
      <w:r w:rsidR="00F51B33">
        <w:rPr>
          <w:rFonts w:ascii="Times New Roman" w:hAnsi="Times New Roman"/>
          <w:szCs w:val="24"/>
        </w:rPr>
        <w:t xml:space="preserve">eone </w:t>
      </w:r>
      <w:r w:rsidR="00951ECC">
        <w:rPr>
          <w:rFonts w:ascii="Times New Roman" w:hAnsi="Times New Roman"/>
          <w:szCs w:val="24"/>
        </w:rPr>
        <w:t>located nearby.</w:t>
      </w:r>
      <w:r w:rsidR="00F51B33">
        <w:rPr>
          <w:rFonts w:ascii="Times New Roman" w:hAnsi="Times New Roman"/>
          <w:szCs w:val="24"/>
        </w:rPr>
        <w:t xml:space="preserve"> </w:t>
      </w:r>
      <w:r w:rsidR="00B24890">
        <w:rPr>
          <w:rFonts w:ascii="Times New Roman" w:hAnsi="Times New Roman"/>
          <w:szCs w:val="24"/>
        </w:rPr>
        <w:t xml:space="preserve">Just be mindful about rotating through all the names as </w:t>
      </w:r>
      <w:r w:rsidR="00951ECC">
        <w:rPr>
          <w:rFonts w:ascii="Times New Roman" w:hAnsi="Times New Roman"/>
          <w:szCs w:val="24"/>
        </w:rPr>
        <w:t xml:space="preserve">much </w:t>
      </w:r>
      <w:r w:rsidR="00B24890">
        <w:rPr>
          <w:rFonts w:ascii="Times New Roman" w:hAnsi="Times New Roman"/>
          <w:szCs w:val="24"/>
        </w:rPr>
        <w:t>as possible.</w:t>
      </w:r>
    </w:p>
    <w:p w:rsidR="00B24890" w:rsidRDefault="00B24890" w:rsidP="00240142">
      <w:pPr>
        <w:overflowPunct/>
        <w:autoSpaceDE/>
        <w:autoSpaceDN/>
        <w:adjustRightInd/>
        <w:textAlignment w:val="auto"/>
        <w:rPr>
          <w:rFonts w:ascii="Times New Roman" w:hAnsi="Times New Roman"/>
          <w:szCs w:val="24"/>
        </w:rPr>
      </w:pPr>
    </w:p>
    <w:p w:rsidR="00F3029A" w:rsidRDefault="00B24890" w:rsidP="00240142">
      <w:pPr>
        <w:overflowPunct/>
        <w:autoSpaceDE/>
        <w:autoSpaceDN/>
        <w:adjustRightInd/>
        <w:textAlignment w:val="auto"/>
        <w:rPr>
          <w:rFonts w:ascii="Times New Roman" w:hAnsi="Times New Roman"/>
          <w:szCs w:val="24"/>
        </w:rPr>
      </w:pPr>
      <w:r>
        <w:rPr>
          <w:rFonts w:ascii="Times New Roman" w:hAnsi="Times New Roman"/>
          <w:szCs w:val="24"/>
        </w:rPr>
        <w:t xml:space="preserve">Often part of this discussion </w:t>
      </w:r>
      <w:r w:rsidR="00075041">
        <w:rPr>
          <w:rFonts w:ascii="Times New Roman" w:hAnsi="Times New Roman"/>
          <w:szCs w:val="24"/>
        </w:rPr>
        <w:t xml:space="preserve">is </w:t>
      </w:r>
      <w:r w:rsidR="00A67CC8">
        <w:rPr>
          <w:rFonts w:ascii="Times New Roman" w:hAnsi="Times New Roman"/>
          <w:szCs w:val="24"/>
        </w:rPr>
        <w:t xml:space="preserve">questioning </w:t>
      </w:r>
      <w:r w:rsidR="00075041">
        <w:rPr>
          <w:rFonts w:ascii="Times New Roman" w:hAnsi="Times New Roman"/>
          <w:szCs w:val="24"/>
        </w:rPr>
        <w:t xml:space="preserve">by the donor as to </w:t>
      </w:r>
      <w:r>
        <w:rPr>
          <w:rFonts w:ascii="Times New Roman" w:hAnsi="Times New Roman"/>
          <w:szCs w:val="24"/>
        </w:rPr>
        <w:t>whether they even need to see an attorney</w:t>
      </w:r>
      <w:r w:rsidR="00951ECC">
        <w:rPr>
          <w:rFonts w:ascii="Times New Roman" w:hAnsi="Times New Roman"/>
          <w:szCs w:val="24"/>
        </w:rPr>
        <w:t xml:space="preserve">, along with an </w:t>
      </w:r>
      <w:r w:rsidR="00075041">
        <w:rPr>
          <w:rFonts w:ascii="Times New Roman" w:hAnsi="Times New Roman"/>
          <w:szCs w:val="24"/>
        </w:rPr>
        <w:t>expressed</w:t>
      </w:r>
      <w:r w:rsidR="007D0065">
        <w:rPr>
          <w:rFonts w:ascii="Times New Roman" w:hAnsi="Times New Roman"/>
          <w:szCs w:val="24"/>
        </w:rPr>
        <w:t xml:space="preserve"> </w:t>
      </w:r>
      <w:r>
        <w:rPr>
          <w:rFonts w:ascii="Times New Roman" w:hAnsi="Times New Roman"/>
          <w:szCs w:val="24"/>
        </w:rPr>
        <w:t xml:space="preserve">reluctance to pay the </w:t>
      </w:r>
      <w:r w:rsidR="00951ECC">
        <w:rPr>
          <w:rFonts w:ascii="Times New Roman" w:hAnsi="Times New Roman"/>
          <w:szCs w:val="24"/>
        </w:rPr>
        <w:t xml:space="preserve">admittedly </w:t>
      </w:r>
      <w:r>
        <w:rPr>
          <w:rFonts w:ascii="Times New Roman" w:hAnsi="Times New Roman"/>
          <w:szCs w:val="24"/>
        </w:rPr>
        <w:t xml:space="preserve">not insignificant attorney fees. </w:t>
      </w:r>
      <w:r w:rsidR="00A67CC8">
        <w:rPr>
          <w:rFonts w:ascii="Times New Roman" w:hAnsi="Times New Roman"/>
          <w:szCs w:val="24"/>
        </w:rPr>
        <w:t xml:space="preserve">Never be persuaded to pay the cost of the donor seeing their attorney. Some donors, in their zeal to avoid legal fees, have posited this to non-profits as a reasonable request given the size of the intended bequest. </w:t>
      </w:r>
      <w:r w:rsidR="00951ECC">
        <w:rPr>
          <w:rFonts w:ascii="Times New Roman" w:hAnsi="Times New Roman"/>
          <w:szCs w:val="24"/>
        </w:rPr>
        <w:t>T</w:t>
      </w:r>
      <w:r w:rsidR="00A67CC8">
        <w:rPr>
          <w:rFonts w:ascii="Times New Roman" w:hAnsi="Times New Roman"/>
          <w:szCs w:val="24"/>
        </w:rPr>
        <w:t>his would be private inurement of an individual with public money, which is strictly against IRS rules. It also begs the question of wh</w:t>
      </w:r>
      <w:r w:rsidR="00EE7CC4">
        <w:rPr>
          <w:rFonts w:ascii="Times New Roman" w:hAnsi="Times New Roman"/>
          <w:szCs w:val="24"/>
        </w:rPr>
        <w:t xml:space="preserve">ich party </w:t>
      </w:r>
      <w:r w:rsidR="00A67CC8">
        <w:rPr>
          <w:rFonts w:ascii="Times New Roman" w:hAnsi="Times New Roman"/>
          <w:szCs w:val="24"/>
        </w:rPr>
        <w:t>the attorney is representing and opens the door to charges of undue influence by disgruntled heirs.</w:t>
      </w:r>
    </w:p>
    <w:p w:rsidR="007D0065" w:rsidRDefault="007D0065" w:rsidP="00240142">
      <w:pPr>
        <w:overflowPunct/>
        <w:autoSpaceDE/>
        <w:autoSpaceDN/>
        <w:adjustRightInd/>
        <w:textAlignment w:val="auto"/>
        <w:rPr>
          <w:rFonts w:ascii="Times New Roman" w:hAnsi="Times New Roman"/>
          <w:szCs w:val="24"/>
        </w:rPr>
      </w:pPr>
    </w:p>
    <w:p w:rsidR="007D0065" w:rsidRDefault="007D0065" w:rsidP="00240142">
      <w:pPr>
        <w:overflowPunct/>
        <w:autoSpaceDE/>
        <w:autoSpaceDN/>
        <w:adjustRightInd/>
        <w:textAlignment w:val="auto"/>
        <w:rPr>
          <w:rFonts w:ascii="Times New Roman" w:hAnsi="Times New Roman"/>
          <w:szCs w:val="24"/>
        </w:rPr>
      </w:pPr>
      <w:r>
        <w:rPr>
          <w:rFonts w:ascii="Times New Roman" w:hAnsi="Times New Roman"/>
          <w:szCs w:val="24"/>
        </w:rPr>
        <w:t xml:space="preserve">If a donor mentions using estate planning software, it is best to caution them against </w:t>
      </w:r>
      <w:r w:rsidR="00F51B33">
        <w:rPr>
          <w:rFonts w:ascii="Times New Roman" w:hAnsi="Times New Roman"/>
          <w:szCs w:val="24"/>
        </w:rPr>
        <w:t xml:space="preserve">this. </w:t>
      </w:r>
      <w:r>
        <w:rPr>
          <w:rFonts w:ascii="Times New Roman" w:hAnsi="Times New Roman"/>
          <w:szCs w:val="24"/>
        </w:rPr>
        <w:t>Instead</w:t>
      </w:r>
      <w:r w:rsidR="00B45F0B">
        <w:rPr>
          <w:rFonts w:ascii="Times New Roman" w:hAnsi="Times New Roman"/>
          <w:szCs w:val="24"/>
        </w:rPr>
        <w:t>,</w:t>
      </w:r>
      <w:r>
        <w:rPr>
          <w:rFonts w:ascii="Times New Roman" w:hAnsi="Times New Roman"/>
          <w:szCs w:val="24"/>
        </w:rPr>
        <w:t xml:space="preserve"> gently remind them that we pay for other kinds of expertise, e.g., dentists, gardeners, accountants, financial advisors, etc. and </w:t>
      </w:r>
      <w:r w:rsidR="00951ECC">
        <w:rPr>
          <w:rFonts w:ascii="Times New Roman" w:hAnsi="Times New Roman"/>
          <w:szCs w:val="24"/>
        </w:rPr>
        <w:t xml:space="preserve">that legal advice </w:t>
      </w:r>
      <w:r>
        <w:rPr>
          <w:rFonts w:ascii="Times New Roman" w:hAnsi="Times New Roman"/>
          <w:szCs w:val="24"/>
        </w:rPr>
        <w:t>is no different.</w:t>
      </w:r>
      <w:r w:rsidR="00EE7CC4">
        <w:rPr>
          <w:rFonts w:ascii="Times New Roman" w:hAnsi="Times New Roman"/>
          <w:szCs w:val="24"/>
        </w:rPr>
        <w:t xml:space="preserve"> </w:t>
      </w:r>
      <w:r>
        <w:rPr>
          <w:rFonts w:ascii="Times New Roman" w:hAnsi="Times New Roman"/>
          <w:szCs w:val="24"/>
        </w:rPr>
        <w:t xml:space="preserve">In </w:t>
      </w:r>
      <w:r w:rsidR="00951ECC">
        <w:rPr>
          <w:rFonts w:ascii="Times New Roman" w:hAnsi="Times New Roman"/>
          <w:szCs w:val="24"/>
        </w:rPr>
        <w:t xml:space="preserve">fact, these are important decisions and </w:t>
      </w:r>
      <w:r>
        <w:rPr>
          <w:rFonts w:ascii="Times New Roman" w:hAnsi="Times New Roman"/>
          <w:szCs w:val="24"/>
        </w:rPr>
        <w:t xml:space="preserve">a modest amount </w:t>
      </w:r>
      <w:r w:rsidR="00951ECC">
        <w:rPr>
          <w:rFonts w:ascii="Times New Roman" w:hAnsi="Times New Roman"/>
          <w:szCs w:val="24"/>
        </w:rPr>
        <w:t xml:space="preserve">of money </w:t>
      </w:r>
      <w:r>
        <w:rPr>
          <w:rFonts w:ascii="Times New Roman" w:hAnsi="Times New Roman"/>
          <w:szCs w:val="24"/>
        </w:rPr>
        <w:t xml:space="preserve">spent now to </w:t>
      </w:r>
      <w:r w:rsidR="00951ECC">
        <w:rPr>
          <w:rFonts w:ascii="Times New Roman" w:hAnsi="Times New Roman"/>
          <w:szCs w:val="24"/>
        </w:rPr>
        <w:t>have</w:t>
      </w:r>
      <w:r>
        <w:rPr>
          <w:rFonts w:ascii="Times New Roman" w:hAnsi="Times New Roman"/>
          <w:szCs w:val="24"/>
        </w:rPr>
        <w:t xml:space="preserve"> it done right can save tremendous costs, emotional and financial, down the line.</w:t>
      </w:r>
    </w:p>
    <w:p w:rsidR="00CE24FF" w:rsidRDefault="00CE24FF">
      <w:pPr>
        <w:overflowPunct/>
        <w:autoSpaceDE/>
        <w:autoSpaceDN/>
        <w:adjustRightInd/>
        <w:textAlignment w:val="auto"/>
        <w:rPr>
          <w:rFonts w:ascii="Times New Roman" w:hAnsi="Times New Roman"/>
        </w:rPr>
      </w:pPr>
    </w:p>
    <w:p w:rsidR="000C16DC" w:rsidRDefault="000C16DC">
      <w:pPr>
        <w:overflowPunct/>
        <w:autoSpaceDE/>
        <w:autoSpaceDN/>
        <w:adjustRightInd/>
        <w:textAlignment w:val="auto"/>
        <w:rPr>
          <w:rFonts w:ascii="Times New Roman" w:hAnsi="Times New Roman"/>
        </w:rPr>
      </w:pPr>
    </w:p>
    <w:p w:rsidR="00EE7CC4" w:rsidRDefault="00EE7CC4" w:rsidP="00EE7CC4">
      <w:pPr>
        <w:overflowPunct/>
        <w:autoSpaceDE/>
        <w:autoSpaceDN/>
        <w:adjustRightInd/>
        <w:ind w:left="360" w:hanging="360"/>
        <w:textAlignment w:val="auto"/>
        <w:rPr>
          <w:rFonts w:ascii="Times New Roman" w:hAnsi="Times New Roman"/>
          <w:b/>
          <w:sz w:val="26"/>
          <w:szCs w:val="26"/>
        </w:rPr>
      </w:pPr>
      <w:r>
        <w:rPr>
          <w:rFonts w:ascii="Times New Roman" w:hAnsi="Times New Roman"/>
          <w:b/>
          <w:sz w:val="26"/>
          <w:szCs w:val="26"/>
        </w:rPr>
        <w:t>C</w:t>
      </w:r>
      <w:r w:rsidRPr="00240142">
        <w:rPr>
          <w:rFonts w:ascii="Times New Roman" w:hAnsi="Times New Roman"/>
          <w:b/>
          <w:sz w:val="26"/>
          <w:szCs w:val="26"/>
        </w:rPr>
        <w:t>.</w:t>
      </w:r>
      <w:r w:rsidRPr="00240142">
        <w:rPr>
          <w:rFonts w:ascii="Times New Roman" w:hAnsi="Times New Roman"/>
          <w:b/>
          <w:sz w:val="26"/>
          <w:szCs w:val="26"/>
        </w:rPr>
        <w:tab/>
      </w:r>
      <w:r>
        <w:rPr>
          <w:rFonts w:ascii="Times New Roman" w:hAnsi="Times New Roman"/>
          <w:b/>
          <w:sz w:val="26"/>
          <w:szCs w:val="26"/>
        </w:rPr>
        <w:t xml:space="preserve">I </w:t>
      </w:r>
      <w:r w:rsidR="004B3726">
        <w:rPr>
          <w:rFonts w:ascii="Times New Roman" w:hAnsi="Times New Roman"/>
          <w:b/>
          <w:sz w:val="26"/>
          <w:szCs w:val="26"/>
        </w:rPr>
        <w:t>Won’t O</w:t>
      </w:r>
      <w:r>
        <w:rPr>
          <w:rFonts w:ascii="Times New Roman" w:hAnsi="Times New Roman"/>
          <w:b/>
          <w:sz w:val="26"/>
          <w:szCs w:val="26"/>
        </w:rPr>
        <w:t xml:space="preserve">we </w:t>
      </w:r>
      <w:r w:rsidR="004B3726">
        <w:rPr>
          <w:rFonts w:ascii="Times New Roman" w:hAnsi="Times New Roman"/>
          <w:b/>
          <w:sz w:val="26"/>
          <w:szCs w:val="26"/>
        </w:rPr>
        <w:t xml:space="preserve">Any Estate </w:t>
      </w:r>
      <w:r>
        <w:rPr>
          <w:rFonts w:ascii="Times New Roman" w:hAnsi="Times New Roman"/>
          <w:b/>
          <w:sz w:val="26"/>
          <w:szCs w:val="26"/>
        </w:rPr>
        <w:t>Tax and So I Won’t Have any Tax Savings</w:t>
      </w:r>
    </w:p>
    <w:p w:rsidR="00EE7CC4" w:rsidRDefault="00EE7CC4" w:rsidP="00EE7CC4">
      <w:pPr>
        <w:overflowPunct/>
        <w:autoSpaceDE/>
        <w:autoSpaceDN/>
        <w:adjustRightInd/>
        <w:ind w:left="360" w:hanging="360"/>
        <w:textAlignment w:val="auto"/>
        <w:rPr>
          <w:rFonts w:ascii="Times New Roman" w:hAnsi="Times New Roman"/>
          <w:szCs w:val="24"/>
        </w:rPr>
      </w:pPr>
      <w:r>
        <w:rPr>
          <w:rFonts w:ascii="Times New Roman" w:hAnsi="Times New Roman"/>
          <w:b/>
          <w:sz w:val="26"/>
          <w:szCs w:val="26"/>
        </w:rPr>
        <w:t xml:space="preserve"> </w:t>
      </w:r>
    </w:p>
    <w:p w:rsidR="00C01168" w:rsidRDefault="00C01168" w:rsidP="00C01168">
      <w:pPr>
        <w:overflowPunct/>
        <w:autoSpaceDE/>
        <w:autoSpaceDN/>
        <w:adjustRightInd/>
        <w:textAlignment w:val="auto"/>
        <w:rPr>
          <w:rFonts w:ascii="Times New Roman" w:hAnsi="Times New Roman"/>
          <w:szCs w:val="24"/>
        </w:rPr>
      </w:pPr>
      <w:r>
        <w:rPr>
          <w:rFonts w:ascii="Times New Roman" w:hAnsi="Times New Roman"/>
          <w:szCs w:val="24"/>
        </w:rPr>
        <w:t xml:space="preserve">In 2015, a donor can leave $5.43 million to heirs at their passing (assuming no lifetime taxable gifts) </w:t>
      </w:r>
      <w:r w:rsidR="00075041">
        <w:rPr>
          <w:rFonts w:ascii="Times New Roman" w:hAnsi="Times New Roman"/>
          <w:szCs w:val="24"/>
        </w:rPr>
        <w:t xml:space="preserve">and owe no federal estate tax. </w:t>
      </w:r>
      <w:r>
        <w:rPr>
          <w:rFonts w:ascii="Times New Roman" w:hAnsi="Times New Roman"/>
          <w:szCs w:val="24"/>
        </w:rPr>
        <w:t xml:space="preserve">If it is a surviving spouse that has passed away, that amount can be as great as $10.86 million due to the portability of the exemption between spouses. This is good news for our donors but means there are </w:t>
      </w:r>
      <w:r w:rsidR="00951ECC">
        <w:rPr>
          <w:rFonts w:ascii="Times New Roman" w:hAnsi="Times New Roman"/>
          <w:szCs w:val="24"/>
        </w:rPr>
        <w:t xml:space="preserve">often </w:t>
      </w:r>
      <w:r>
        <w:rPr>
          <w:rFonts w:ascii="Times New Roman" w:hAnsi="Times New Roman"/>
          <w:szCs w:val="24"/>
        </w:rPr>
        <w:t xml:space="preserve">no estate tax savings to be had from making a bequest to charity.  </w:t>
      </w:r>
    </w:p>
    <w:p w:rsidR="00C01168" w:rsidRDefault="00C01168" w:rsidP="00C01168">
      <w:pPr>
        <w:overflowPunct/>
        <w:autoSpaceDE/>
        <w:autoSpaceDN/>
        <w:adjustRightInd/>
        <w:textAlignment w:val="auto"/>
        <w:rPr>
          <w:rFonts w:ascii="Times New Roman" w:hAnsi="Times New Roman"/>
          <w:szCs w:val="24"/>
        </w:rPr>
      </w:pPr>
    </w:p>
    <w:p w:rsidR="00F52ADA" w:rsidRDefault="00C01168" w:rsidP="00C01168">
      <w:pPr>
        <w:overflowPunct/>
        <w:autoSpaceDE/>
        <w:autoSpaceDN/>
        <w:adjustRightInd/>
        <w:textAlignment w:val="auto"/>
        <w:rPr>
          <w:rFonts w:ascii="Times New Roman" w:hAnsi="Times New Roman"/>
          <w:szCs w:val="24"/>
        </w:rPr>
      </w:pPr>
      <w:r>
        <w:rPr>
          <w:rFonts w:ascii="Times New Roman" w:hAnsi="Times New Roman"/>
          <w:szCs w:val="24"/>
        </w:rPr>
        <w:t xml:space="preserve">While it is rare for a donor to explicitly mention that as a barrier to making a bequest gift, </w:t>
      </w:r>
      <w:r w:rsidR="00EE7CC4">
        <w:rPr>
          <w:rFonts w:ascii="Times New Roman" w:hAnsi="Times New Roman"/>
          <w:szCs w:val="24"/>
        </w:rPr>
        <w:t xml:space="preserve">you can sometimes tell that </w:t>
      </w:r>
      <w:r w:rsidR="004B3726">
        <w:rPr>
          <w:rFonts w:ascii="Times New Roman" w:hAnsi="Times New Roman"/>
          <w:szCs w:val="24"/>
        </w:rPr>
        <w:t xml:space="preserve">she </w:t>
      </w:r>
      <w:r w:rsidR="00EE7CC4">
        <w:rPr>
          <w:rFonts w:ascii="Times New Roman" w:hAnsi="Times New Roman"/>
          <w:szCs w:val="24"/>
        </w:rPr>
        <w:t xml:space="preserve">is </w:t>
      </w:r>
      <w:r>
        <w:rPr>
          <w:rFonts w:ascii="Times New Roman" w:hAnsi="Times New Roman"/>
          <w:szCs w:val="24"/>
        </w:rPr>
        <w:t>disappointed</w:t>
      </w:r>
      <w:r w:rsidR="00EE7CC4">
        <w:rPr>
          <w:rFonts w:ascii="Times New Roman" w:hAnsi="Times New Roman"/>
          <w:szCs w:val="24"/>
        </w:rPr>
        <w:t xml:space="preserve"> </w:t>
      </w:r>
      <w:r w:rsidR="004B3726">
        <w:rPr>
          <w:rFonts w:ascii="Times New Roman" w:hAnsi="Times New Roman"/>
          <w:szCs w:val="24"/>
        </w:rPr>
        <w:t xml:space="preserve">not to receive some kind of tax benefit from the gift. </w:t>
      </w:r>
    </w:p>
    <w:p w:rsidR="00F707CA" w:rsidRDefault="00F52ADA" w:rsidP="00F707CA">
      <w:pPr>
        <w:rPr>
          <w:rFonts w:ascii="Times New Roman" w:hAnsi="Times New Roman"/>
        </w:rPr>
      </w:pPr>
      <w:r w:rsidRPr="00682FE8">
        <w:rPr>
          <w:rFonts w:ascii="Times New Roman" w:hAnsi="Times New Roman"/>
        </w:rPr>
        <w:t>Although the desire to make a difference is the primary reason people make legacy gifts, some are more inclined to arrange such gifts if they can reduce taxes by doing so</w:t>
      </w:r>
      <w:r>
        <w:rPr>
          <w:rFonts w:ascii="Times New Roman" w:hAnsi="Times New Roman"/>
        </w:rPr>
        <w:t xml:space="preserve">. </w:t>
      </w:r>
      <w:r w:rsidRPr="00682FE8">
        <w:rPr>
          <w:rFonts w:ascii="Times New Roman" w:hAnsi="Times New Roman"/>
        </w:rPr>
        <w:t>Showing them how to do this might be the tipping point for their decision.</w:t>
      </w:r>
      <w:r w:rsidR="00F707CA">
        <w:rPr>
          <w:rFonts w:ascii="Times New Roman" w:hAnsi="Times New Roman"/>
        </w:rPr>
        <w:t xml:space="preserve"> </w:t>
      </w:r>
    </w:p>
    <w:p w:rsidR="00F707CA" w:rsidRDefault="00F707CA" w:rsidP="00F707CA">
      <w:pPr>
        <w:rPr>
          <w:rFonts w:ascii="Times New Roman" w:hAnsi="Times New Roman"/>
        </w:rPr>
      </w:pPr>
    </w:p>
    <w:p w:rsidR="00EE7CC4" w:rsidRDefault="004B3726" w:rsidP="00F707CA">
      <w:pPr>
        <w:rPr>
          <w:rFonts w:ascii="Times New Roman" w:hAnsi="Times New Roman"/>
          <w:szCs w:val="24"/>
        </w:rPr>
      </w:pPr>
      <w:r>
        <w:rPr>
          <w:rFonts w:ascii="Times New Roman" w:hAnsi="Times New Roman"/>
          <w:szCs w:val="24"/>
        </w:rPr>
        <w:t>There are several possible answers to this:</w:t>
      </w:r>
    </w:p>
    <w:p w:rsidR="004B3726" w:rsidRDefault="004B3726" w:rsidP="00C01168">
      <w:pPr>
        <w:overflowPunct/>
        <w:autoSpaceDE/>
        <w:autoSpaceDN/>
        <w:adjustRightInd/>
        <w:textAlignment w:val="auto"/>
        <w:rPr>
          <w:rFonts w:ascii="Times New Roman" w:hAnsi="Times New Roman"/>
          <w:szCs w:val="24"/>
        </w:rPr>
      </w:pPr>
    </w:p>
    <w:p w:rsidR="004B3726" w:rsidRDefault="004B3726" w:rsidP="00B323D4">
      <w:pPr>
        <w:ind w:left="360" w:hanging="360"/>
        <w:rPr>
          <w:rFonts w:ascii="Times New Roman" w:hAnsi="Times New Roman"/>
          <w:b/>
        </w:rPr>
      </w:pPr>
      <w:r>
        <w:rPr>
          <w:rFonts w:ascii="Times New Roman" w:hAnsi="Times New Roman"/>
          <w:b/>
        </w:rPr>
        <w:t>1.</w:t>
      </w:r>
      <w:r>
        <w:rPr>
          <w:rFonts w:ascii="Times New Roman" w:hAnsi="Times New Roman"/>
          <w:b/>
        </w:rPr>
        <w:tab/>
        <w:t>Children realize the tax savings</w:t>
      </w:r>
    </w:p>
    <w:p w:rsidR="00F707CA" w:rsidRPr="00682FE8" w:rsidRDefault="00F707CA" w:rsidP="00B323D4">
      <w:pPr>
        <w:ind w:left="360" w:hanging="360"/>
        <w:rPr>
          <w:rFonts w:ascii="Times New Roman" w:hAnsi="Times New Roman"/>
          <w:b/>
        </w:rPr>
      </w:pPr>
    </w:p>
    <w:p w:rsidR="00951ECC" w:rsidRDefault="004B3726" w:rsidP="00B323D4">
      <w:pPr>
        <w:ind w:left="360"/>
        <w:rPr>
          <w:rFonts w:ascii="Times New Roman" w:hAnsi="Times New Roman"/>
        </w:rPr>
      </w:pPr>
      <w:r>
        <w:rPr>
          <w:rFonts w:ascii="Times New Roman" w:hAnsi="Times New Roman"/>
        </w:rPr>
        <w:t xml:space="preserve">Assume you have a donor that has an estate totaling $1 million. He would like to leave </w:t>
      </w:r>
    </w:p>
    <w:p w:rsidR="00F52ADA" w:rsidRDefault="00951ECC" w:rsidP="00B323D4">
      <w:pPr>
        <w:ind w:left="360"/>
        <w:rPr>
          <w:rFonts w:ascii="Times New Roman" w:hAnsi="Times New Roman"/>
        </w:rPr>
      </w:pPr>
      <w:r>
        <w:rPr>
          <w:rFonts w:ascii="Times New Roman" w:hAnsi="Times New Roman"/>
        </w:rPr>
        <w:t xml:space="preserve">10 % </w:t>
      </w:r>
      <w:r w:rsidR="004B3726">
        <w:rPr>
          <w:rFonts w:ascii="Times New Roman" w:hAnsi="Times New Roman"/>
        </w:rPr>
        <w:t>($100,000) of his estate to your charity and the remaining 90% in equal shares to his three children</w:t>
      </w:r>
      <w:r w:rsidR="00F52ADA">
        <w:rPr>
          <w:rFonts w:ascii="Times New Roman" w:hAnsi="Times New Roman"/>
        </w:rPr>
        <w:t xml:space="preserve"> ($300,000 each)</w:t>
      </w:r>
      <w:r w:rsidR="004B3726">
        <w:rPr>
          <w:rFonts w:ascii="Times New Roman" w:hAnsi="Times New Roman"/>
        </w:rPr>
        <w:t>.</w:t>
      </w:r>
      <w:r w:rsidR="00F52ADA">
        <w:rPr>
          <w:rFonts w:ascii="Times New Roman" w:hAnsi="Times New Roman"/>
        </w:rPr>
        <w:t xml:space="preserve">  The donor’s estate is under both the federal and state exemption amounts and is not subject to estate tax.</w:t>
      </w:r>
    </w:p>
    <w:p w:rsidR="00F52ADA" w:rsidRDefault="00F52ADA" w:rsidP="00B323D4">
      <w:pPr>
        <w:ind w:left="360"/>
        <w:rPr>
          <w:rFonts w:ascii="Times New Roman" w:hAnsi="Times New Roman"/>
        </w:rPr>
      </w:pPr>
    </w:p>
    <w:p w:rsidR="008A78BB" w:rsidRDefault="00F52ADA" w:rsidP="00B323D4">
      <w:pPr>
        <w:ind w:left="360"/>
        <w:rPr>
          <w:rFonts w:ascii="Times New Roman" w:hAnsi="Times New Roman"/>
        </w:rPr>
      </w:pPr>
      <w:r>
        <w:rPr>
          <w:rFonts w:ascii="Times New Roman" w:hAnsi="Times New Roman"/>
        </w:rPr>
        <w:t>In order to realize some tax savings from the gift, y</w:t>
      </w:r>
      <w:r w:rsidR="004B3726" w:rsidRPr="00682FE8">
        <w:rPr>
          <w:rFonts w:ascii="Times New Roman" w:hAnsi="Times New Roman"/>
        </w:rPr>
        <w:t xml:space="preserve">ou </w:t>
      </w:r>
      <w:r>
        <w:rPr>
          <w:rFonts w:ascii="Times New Roman" w:hAnsi="Times New Roman"/>
        </w:rPr>
        <w:t xml:space="preserve">could </w:t>
      </w:r>
      <w:r w:rsidR="004B3726" w:rsidRPr="00682FE8">
        <w:rPr>
          <w:rFonts w:ascii="Times New Roman" w:hAnsi="Times New Roman"/>
        </w:rPr>
        <w:t xml:space="preserve">propose to </w:t>
      </w:r>
      <w:r>
        <w:rPr>
          <w:rFonts w:ascii="Times New Roman" w:hAnsi="Times New Roman"/>
        </w:rPr>
        <w:t xml:space="preserve">the donor </w:t>
      </w:r>
      <w:r w:rsidR="004B3726" w:rsidRPr="00682FE8">
        <w:rPr>
          <w:rFonts w:ascii="Times New Roman" w:hAnsi="Times New Roman"/>
        </w:rPr>
        <w:t xml:space="preserve">that he give each </w:t>
      </w:r>
      <w:r>
        <w:rPr>
          <w:rFonts w:ascii="Times New Roman" w:hAnsi="Times New Roman"/>
        </w:rPr>
        <w:t>child</w:t>
      </w:r>
      <w:r w:rsidR="004B3726" w:rsidRPr="00682FE8">
        <w:rPr>
          <w:rFonts w:ascii="Times New Roman" w:hAnsi="Times New Roman"/>
        </w:rPr>
        <w:t xml:space="preserve"> $</w:t>
      </w:r>
      <w:r>
        <w:rPr>
          <w:rFonts w:ascii="Times New Roman" w:hAnsi="Times New Roman"/>
        </w:rPr>
        <w:t>333,333</w:t>
      </w:r>
      <w:r w:rsidR="004B3726" w:rsidRPr="00682FE8">
        <w:rPr>
          <w:rFonts w:ascii="Times New Roman" w:hAnsi="Times New Roman"/>
        </w:rPr>
        <w:t xml:space="preserve"> instead of the $</w:t>
      </w:r>
      <w:r>
        <w:rPr>
          <w:rFonts w:ascii="Times New Roman" w:hAnsi="Times New Roman"/>
        </w:rPr>
        <w:t>300</w:t>
      </w:r>
      <w:r w:rsidR="004B3726" w:rsidRPr="00682FE8">
        <w:rPr>
          <w:rFonts w:ascii="Times New Roman" w:hAnsi="Times New Roman"/>
        </w:rPr>
        <w:t>,</w:t>
      </w:r>
      <w:r>
        <w:rPr>
          <w:rFonts w:ascii="Times New Roman" w:hAnsi="Times New Roman"/>
        </w:rPr>
        <w:t>000</w:t>
      </w:r>
      <w:r w:rsidR="004B3726" w:rsidRPr="00682FE8">
        <w:rPr>
          <w:rFonts w:ascii="Times New Roman" w:hAnsi="Times New Roman"/>
        </w:rPr>
        <w:t xml:space="preserve"> originally intended, and at the same time convey </w:t>
      </w:r>
    </w:p>
    <w:p w:rsidR="008A78BB" w:rsidRDefault="008A78BB" w:rsidP="00B323D4">
      <w:pPr>
        <w:ind w:left="360"/>
        <w:rPr>
          <w:rFonts w:ascii="Times New Roman" w:hAnsi="Times New Roman"/>
        </w:rPr>
      </w:pPr>
    </w:p>
    <w:p w:rsidR="004B3726" w:rsidRDefault="004B3726" w:rsidP="00B323D4">
      <w:pPr>
        <w:ind w:left="360"/>
        <w:rPr>
          <w:rFonts w:ascii="Times New Roman" w:hAnsi="Times New Roman"/>
        </w:rPr>
      </w:pPr>
      <w:r w:rsidRPr="00682FE8">
        <w:rPr>
          <w:rFonts w:ascii="Times New Roman" w:hAnsi="Times New Roman"/>
        </w:rPr>
        <w:t xml:space="preserve">his wishes to his </w:t>
      </w:r>
      <w:r w:rsidR="00F52ADA">
        <w:rPr>
          <w:rFonts w:ascii="Times New Roman" w:hAnsi="Times New Roman"/>
        </w:rPr>
        <w:t xml:space="preserve">children </w:t>
      </w:r>
      <w:r w:rsidRPr="00682FE8">
        <w:rPr>
          <w:rFonts w:ascii="Times New Roman" w:hAnsi="Times New Roman"/>
        </w:rPr>
        <w:t>that each of them contribute $</w:t>
      </w:r>
      <w:r w:rsidR="00F52ADA">
        <w:rPr>
          <w:rFonts w:ascii="Times New Roman" w:hAnsi="Times New Roman"/>
        </w:rPr>
        <w:t>33,333</w:t>
      </w:r>
      <w:r w:rsidRPr="00682FE8">
        <w:rPr>
          <w:rFonts w:ascii="Times New Roman" w:hAnsi="Times New Roman"/>
        </w:rPr>
        <w:t xml:space="preserve"> to your charity</w:t>
      </w:r>
      <w:r>
        <w:rPr>
          <w:rFonts w:ascii="Times New Roman" w:hAnsi="Times New Roman"/>
        </w:rPr>
        <w:t xml:space="preserve">. </w:t>
      </w:r>
      <w:r w:rsidRPr="00682FE8">
        <w:rPr>
          <w:rFonts w:ascii="Times New Roman" w:hAnsi="Times New Roman"/>
        </w:rPr>
        <w:t xml:space="preserve">Assuming that each </w:t>
      </w:r>
      <w:r w:rsidR="00F52ADA">
        <w:rPr>
          <w:rFonts w:ascii="Times New Roman" w:hAnsi="Times New Roman"/>
        </w:rPr>
        <w:t xml:space="preserve">child </w:t>
      </w:r>
      <w:r w:rsidRPr="00682FE8">
        <w:rPr>
          <w:rFonts w:ascii="Times New Roman" w:hAnsi="Times New Roman"/>
        </w:rPr>
        <w:t xml:space="preserve">is subject to a 33% income tax rate, </w:t>
      </w:r>
      <w:r w:rsidR="00F52ADA">
        <w:rPr>
          <w:rFonts w:ascii="Times New Roman" w:hAnsi="Times New Roman"/>
        </w:rPr>
        <w:t>he or she would save $11</w:t>
      </w:r>
      <w:r w:rsidRPr="00682FE8">
        <w:rPr>
          <w:rFonts w:ascii="Times New Roman" w:hAnsi="Times New Roman"/>
        </w:rPr>
        <w:t xml:space="preserve">,000 in income tax over the period that </w:t>
      </w:r>
      <w:r w:rsidR="00F52ADA">
        <w:rPr>
          <w:rFonts w:ascii="Times New Roman" w:hAnsi="Times New Roman"/>
        </w:rPr>
        <w:t xml:space="preserve">he or </w:t>
      </w:r>
      <w:r w:rsidRPr="00682FE8">
        <w:rPr>
          <w:rFonts w:ascii="Times New Roman" w:hAnsi="Times New Roman"/>
        </w:rPr>
        <w:t xml:space="preserve">she claims the deduction. </w:t>
      </w:r>
    </w:p>
    <w:p w:rsidR="004B3726" w:rsidRPr="00682FE8" w:rsidRDefault="004B3726" w:rsidP="00B323D4">
      <w:pPr>
        <w:ind w:left="360"/>
        <w:rPr>
          <w:rFonts w:ascii="Times New Roman" w:hAnsi="Times New Roman"/>
        </w:rPr>
      </w:pPr>
    </w:p>
    <w:p w:rsidR="004B3726" w:rsidRDefault="00F52ADA" w:rsidP="00B323D4">
      <w:pPr>
        <w:ind w:left="360"/>
        <w:rPr>
          <w:rFonts w:ascii="Times New Roman" w:hAnsi="Times New Roman"/>
        </w:rPr>
      </w:pPr>
      <w:r>
        <w:rPr>
          <w:rFonts w:ascii="Times New Roman" w:hAnsi="Times New Roman"/>
        </w:rPr>
        <w:t xml:space="preserve">The donor’s children </w:t>
      </w:r>
      <w:r w:rsidR="004B3726" w:rsidRPr="00682FE8">
        <w:rPr>
          <w:rFonts w:ascii="Times New Roman" w:hAnsi="Times New Roman"/>
        </w:rPr>
        <w:t>would be under no legal obligation to make the gifts</w:t>
      </w:r>
      <w:r w:rsidR="004B3726">
        <w:rPr>
          <w:rFonts w:ascii="Times New Roman" w:hAnsi="Times New Roman"/>
        </w:rPr>
        <w:t xml:space="preserve">. </w:t>
      </w:r>
      <w:r w:rsidR="004B3726" w:rsidRPr="00682FE8">
        <w:rPr>
          <w:rFonts w:ascii="Times New Roman" w:hAnsi="Times New Roman"/>
        </w:rPr>
        <w:t>To qualify for an income tax deduction, they must have full control of the money and then make a gift as a free and voluntary act</w:t>
      </w:r>
      <w:r w:rsidR="004B3726">
        <w:rPr>
          <w:rFonts w:ascii="Times New Roman" w:hAnsi="Times New Roman"/>
        </w:rPr>
        <w:t xml:space="preserve">. </w:t>
      </w:r>
      <w:r w:rsidR="004B3726" w:rsidRPr="00682FE8">
        <w:rPr>
          <w:rFonts w:ascii="Times New Roman" w:hAnsi="Times New Roman"/>
        </w:rPr>
        <w:t>However, they would have a moral obligation to fulfill the wishes of their father</w:t>
      </w:r>
      <w:r w:rsidR="004B3726">
        <w:rPr>
          <w:rFonts w:ascii="Times New Roman" w:hAnsi="Times New Roman"/>
        </w:rPr>
        <w:t xml:space="preserve">. </w:t>
      </w:r>
      <w:r>
        <w:rPr>
          <w:rFonts w:ascii="Times New Roman" w:hAnsi="Times New Roman"/>
        </w:rPr>
        <w:t xml:space="preserve">The donor </w:t>
      </w:r>
      <w:r w:rsidR="004B3726" w:rsidRPr="00682FE8">
        <w:rPr>
          <w:rFonts w:ascii="Times New Roman" w:hAnsi="Times New Roman"/>
        </w:rPr>
        <w:t xml:space="preserve">might say something like this to his </w:t>
      </w:r>
      <w:r w:rsidR="00B45F0B">
        <w:rPr>
          <w:rFonts w:ascii="Times New Roman" w:hAnsi="Times New Roman"/>
        </w:rPr>
        <w:t>children</w:t>
      </w:r>
      <w:r w:rsidR="004B3726" w:rsidRPr="00682FE8">
        <w:rPr>
          <w:rFonts w:ascii="Times New Roman" w:hAnsi="Times New Roman"/>
        </w:rPr>
        <w:t xml:space="preserve">:  “As you know, your mother and I were long-time supporters of ABC charity because we believed it provides a valuable service to people in this community. While both of us wanted most of our estate to go to </w:t>
      </w:r>
      <w:r w:rsidR="00B45F0B">
        <w:rPr>
          <w:rFonts w:ascii="Times New Roman" w:hAnsi="Times New Roman"/>
        </w:rPr>
        <w:t>you</w:t>
      </w:r>
      <w:r w:rsidR="004B3726" w:rsidRPr="00682FE8">
        <w:rPr>
          <w:rFonts w:ascii="Times New Roman" w:hAnsi="Times New Roman"/>
        </w:rPr>
        <w:t>, we had talked about leaving 10% to ABC charity</w:t>
      </w:r>
      <w:r w:rsidR="004B3726">
        <w:rPr>
          <w:rFonts w:ascii="Times New Roman" w:hAnsi="Times New Roman"/>
        </w:rPr>
        <w:t xml:space="preserve">. </w:t>
      </w:r>
      <w:r w:rsidR="004B3726" w:rsidRPr="00682FE8">
        <w:rPr>
          <w:rFonts w:ascii="Times New Roman" w:hAnsi="Times New Roman"/>
        </w:rPr>
        <w:t>I would like to do that in a way that saves taxes and thereby benefits you as well as the charity</w:t>
      </w:r>
      <w:r w:rsidR="004B3726">
        <w:rPr>
          <w:rFonts w:ascii="Times New Roman" w:hAnsi="Times New Roman"/>
        </w:rPr>
        <w:t xml:space="preserve">. </w:t>
      </w:r>
      <w:r w:rsidR="004B3726" w:rsidRPr="00682FE8">
        <w:rPr>
          <w:rFonts w:ascii="Times New Roman" w:hAnsi="Times New Roman"/>
        </w:rPr>
        <w:t>Thus, I want to inform you that I have decided to leave each of you my entire estate in equal shares, and it is my wish that you would choose to contribute 10% of what you receive to ABC charity</w:t>
      </w:r>
      <w:r w:rsidR="004B3726">
        <w:rPr>
          <w:rFonts w:ascii="Times New Roman" w:hAnsi="Times New Roman"/>
        </w:rPr>
        <w:t xml:space="preserve">. </w:t>
      </w:r>
      <w:r w:rsidR="004B3726" w:rsidRPr="00682FE8">
        <w:rPr>
          <w:rFonts w:ascii="Times New Roman" w:hAnsi="Times New Roman"/>
        </w:rPr>
        <w:t>You will be entitled to an income tax charitable deduction for the contribution, and the tax savings will indirectly add to your inheritance.”</w:t>
      </w:r>
    </w:p>
    <w:p w:rsidR="004B3726" w:rsidRPr="00682FE8" w:rsidRDefault="004B3726" w:rsidP="00B323D4">
      <w:pPr>
        <w:ind w:left="360"/>
        <w:rPr>
          <w:rFonts w:ascii="Times New Roman" w:hAnsi="Times New Roman"/>
        </w:rPr>
      </w:pPr>
    </w:p>
    <w:p w:rsidR="00FC7556" w:rsidRDefault="004B3726" w:rsidP="00B323D4">
      <w:pPr>
        <w:ind w:left="360"/>
        <w:rPr>
          <w:rFonts w:ascii="Times New Roman" w:hAnsi="Times New Roman"/>
        </w:rPr>
      </w:pPr>
      <w:r w:rsidRPr="00682FE8">
        <w:rPr>
          <w:rFonts w:ascii="Times New Roman" w:hAnsi="Times New Roman"/>
        </w:rPr>
        <w:t>This arrangement works where there is good communication and trust within the family</w:t>
      </w:r>
      <w:r>
        <w:rPr>
          <w:rFonts w:ascii="Times New Roman" w:hAnsi="Times New Roman"/>
        </w:rPr>
        <w:t xml:space="preserve">. </w:t>
      </w:r>
      <w:r w:rsidRPr="00682FE8">
        <w:rPr>
          <w:rFonts w:ascii="Times New Roman" w:hAnsi="Times New Roman"/>
        </w:rPr>
        <w:t xml:space="preserve">It effectively increases the inheritance of the children while fulfilling the parent’s charitable </w:t>
      </w:r>
    </w:p>
    <w:p w:rsidR="004B3726" w:rsidRDefault="004B3726" w:rsidP="00B323D4">
      <w:pPr>
        <w:ind w:left="360"/>
        <w:rPr>
          <w:rFonts w:ascii="Times New Roman" w:hAnsi="Times New Roman"/>
        </w:rPr>
      </w:pPr>
      <w:r w:rsidRPr="00682FE8">
        <w:rPr>
          <w:rFonts w:ascii="Times New Roman" w:hAnsi="Times New Roman"/>
        </w:rPr>
        <w:t>intent</w:t>
      </w:r>
      <w:r>
        <w:rPr>
          <w:rFonts w:ascii="Times New Roman" w:hAnsi="Times New Roman"/>
        </w:rPr>
        <w:t xml:space="preserve">. </w:t>
      </w:r>
      <w:r w:rsidRPr="00682FE8">
        <w:rPr>
          <w:rFonts w:ascii="Times New Roman" w:hAnsi="Times New Roman"/>
        </w:rPr>
        <w:t>Discussion of the parent’s wishes also provides an opportunity to teach family values to the children.</w:t>
      </w:r>
    </w:p>
    <w:p w:rsidR="004B3726" w:rsidRPr="00682FE8" w:rsidRDefault="004B3726" w:rsidP="00B323D4">
      <w:pPr>
        <w:ind w:left="360"/>
        <w:rPr>
          <w:rFonts w:ascii="Times New Roman" w:hAnsi="Times New Roman"/>
        </w:rPr>
      </w:pPr>
    </w:p>
    <w:p w:rsidR="004B3726" w:rsidRDefault="004B3726" w:rsidP="00B323D4">
      <w:pPr>
        <w:ind w:left="360"/>
        <w:rPr>
          <w:rFonts w:ascii="Times New Roman" w:hAnsi="Times New Roman"/>
        </w:rPr>
      </w:pPr>
      <w:r w:rsidRPr="00682FE8">
        <w:rPr>
          <w:rFonts w:ascii="Times New Roman" w:hAnsi="Times New Roman"/>
        </w:rPr>
        <w:t>In the past, discussions of a charitable bequest often entailed estate tax savings</w:t>
      </w:r>
      <w:r>
        <w:rPr>
          <w:rFonts w:ascii="Times New Roman" w:hAnsi="Times New Roman"/>
        </w:rPr>
        <w:t xml:space="preserve">. </w:t>
      </w:r>
      <w:r w:rsidRPr="00682FE8">
        <w:rPr>
          <w:rFonts w:ascii="Times New Roman" w:hAnsi="Times New Roman"/>
        </w:rPr>
        <w:t>When the exemption was $600,000, or even $1 million, as it was at the beginning of the century, a large number of people could reduce estate taxes with a charitable bequest</w:t>
      </w:r>
      <w:r>
        <w:rPr>
          <w:rFonts w:ascii="Times New Roman" w:hAnsi="Times New Roman"/>
        </w:rPr>
        <w:t xml:space="preserve">. </w:t>
      </w:r>
      <w:r w:rsidR="00F52ADA">
        <w:rPr>
          <w:rFonts w:ascii="Times New Roman" w:hAnsi="Times New Roman"/>
        </w:rPr>
        <w:t>Now, when the exemption is $5,</w:t>
      </w:r>
      <w:r w:rsidRPr="00682FE8">
        <w:rPr>
          <w:rFonts w:ascii="Times New Roman" w:hAnsi="Times New Roman"/>
        </w:rPr>
        <w:t>4</w:t>
      </w:r>
      <w:r w:rsidR="00F52ADA">
        <w:rPr>
          <w:rFonts w:ascii="Times New Roman" w:hAnsi="Times New Roman"/>
        </w:rPr>
        <w:t>3</w:t>
      </w:r>
      <w:r w:rsidRPr="00682FE8">
        <w:rPr>
          <w:rFonts w:ascii="Times New Roman" w:hAnsi="Times New Roman"/>
        </w:rPr>
        <w:t xml:space="preserve">0,000 only about </w:t>
      </w:r>
      <w:r w:rsidR="00B45F0B">
        <w:rPr>
          <w:rFonts w:ascii="Times New Roman" w:hAnsi="Times New Roman"/>
        </w:rPr>
        <w:t>0</w:t>
      </w:r>
      <w:r w:rsidRPr="00682FE8">
        <w:rPr>
          <w:rFonts w:ascii="Times New Roman" w:hAnsi="Times New Roman"/>
        </w:rPr>
        <w:t>.3% of donors realize any federal estate tax savings from a charitable bequest</w:t>
      </w:r>
      <w:r>
        <w:rPr>
          <w:rFonts w:ascii="Times New Roman" w:hAnsi="Times New Roman"/>
        </w:rPr>
        <w:t xml:space="preserve">. </w:t>
      </w:r>
      <w:r w:rsidRPr="00682FE8">
        <w:rPr>
          <w:rFonts w:ascii="Times New Roman" w:hAnsi="Times New Roman"/>
        </w:rPr>
        <w:t>If they live in a state that has a state estate tax, and the exemption level is lower than the federal exemption, they might save state estate taxes with a charitable bequest even if they would save no federal taxes</w:t>
      </w:r>
      <w:r>
        <w:rPr>
          <w:rFonts w:ascii="Times New Roman" w:hAnsi="Times New Roman"/>
        </w:rPr>
        <w:t xml:space="preserve">. </w:t>
      </w:r>
      <w:r w:rsidRPr="00682FE8">
        <w:rPr>
          <w:rFonts w:ascii="Times New Roman" w:hAnsi="Times New Roman"/>
        </w:rPr>
        <w:t>Still, for most people estate taxes are no longer a consideration in charitable legacy planning</w:t>
      </w:r>
      <w:r>
        <w:rPr>
          <w:rFonts w:ascii="Times New Roman" w:hAnsi="Times New Roman"/>
        </w:rPr>
        <w:t xml:space="preserve">. </w:t>
      </w:r>
    </w:p>
    <w:p w:rsidR="00F52ADA" w:rsidRPr="00682FE8" w:rsidRDefault="00F52ADA" w:rsidP="00B323D4">
      <w:pPr>
        <w:ind w:left="360"/>
        <w:rPr>
          <w:rFonts w:ascii="Times New Roman" w:hAnsi="Times New Roman"/>
        </w:rPr>
      </w:pPr>
    </w:p>
    <w:p w:rsidR="004B3726" w:rsidRDefault="004B3726" w:rsidP="00B323D4">
      <w:pPr>
        <w:ind w:left="360"/>
        <w:rPr>
          <w:rFonts w:ascii="Times New Roman" w:hAnsi="Times New Roman"/>
        </w:rPr>
      </w:pPr>
      <w:r w:rsidRPr="00682FE8">
        <w:rPr>
          <w:rFonts w:ascii="Times New Roman" w:hAnsi="Times New Roman"/>
        </w:rPr>
        <w:t>Some gift planners might hesitate to mention the indirect legacy gift in their marketing material for fear that it would make expectancies less certain because family members might not necessarily follow through and actually make the contributions</w:t>
      </w:r>
      <w:r>
        <w:rPr>
          <w:rFonts w:ascii="Times New Roman" w:hAnsi="Times New Roman"/>
        </w:rPr>
        <w:t xml:space="preserve">. </w:t>
      </w:r>
      <w:r w:rsidRPr="00682FE8">
        <w:rPr>
          <w:rFonts w:ascii="Times New Roman" w:hAnsi="Times New Roman"/>
        </w:rPr>
        <w:t>They consider that being named in the donor’s will or beneficiary form is more important than the inducement of a tax incentive</w:t>
      </w:r>
      <w:r>
        <w:rPr>
          <w:rFonts w:ascii="Times New Roman" w:hAnsi="Times New Roman"/>
        </w:rPr>
        <w:t xml:space="preserve">. </w:t>
      </w:r>
      <w:r w:rsidRPr="00682FE8">
        <w:rPr>
          <w:rFonts w:ascii="Times New Roman" w:hAnsi="Times New Roman"/>
        </w:rPr>
        <w:t>Even if they decide not to mention the idea in their literature, they can discuss it with philanthropic donors whose estates are below the exemption level and have the right family dynamic</w:t>
      </w:r>
      <w:r>
        <w:rPr>
          <w:rFonts w:ascii="Times New Roman" w:hAnsi="Times New Roman"/>
        </w:rPr>
        <w:t xml:space="preserve">. </w:t>
      </w:r>
      <w:r w:rsidRPr="00682FE8">
        <w:rPr>
          <w:rFonts w:ascii="Times New Roman" w:hAnsi="Times New Roman"/>
        </w:rPr>
        <w:t>When a charitable bequest will be made at the death of the first spouse, and no estate tax savings would result, you could also mention the possibility of having the surviving spouse make the gift.</w:t>
      </w:r>
    </w:p>
    <w:p w:rsidR="004B3726" w:rsidRPr="00682FE8" w:rsidRDefault="004B3726" w:rsidP="00B323D4">
      <w:pPr>
        <w:ind w:left="360"/>
        <w:rPr>
          <w:rFonts w:ascii="Times New Roman" w:hAnsi="Times New Roman"/>
        </w:rPr>
      </w:pPr>
    </w:p>
    <w:p w:rsidR="008A78BB" w:rsidRDefault="004B3726" w:rsidP="00B323D4">
      <w:pPr>
        <w:ind w:left="360"/>
        <w:rPr>
          <w:rFonts w:ascii="Times New Roman" w:hAnsi="Times New Roman"/>
        </w:rPr>
      </w:pPr>
      <w:r w:rsidRPr="00682FE8">
        <w:rPr>
          <w:rFonts w:ascii="Times New Roman" w:hAnsi="Times New Roman"/>
        </w:rPr>
        <w:t>Technically, a donor would not qualify for a charity’s legacy society when the intended gift will be made by heirs</w:t>
      </w:r>
      <w:r>
        <w:rPr>
          <w:rFonts w:ascii="Times New Roman" w:hAnsi="Times New Roman"/>
        </w:rPr>
        <w:t xml:space="preserve">. </w:t>
      </w:r>
      <w:r w:rsidRPr="00682FE8">
        <w:rPr>
          <w:rFonts w:ascii="Times New Roman" w:hAnsi="Times New Roman"/>
        </w:rPr>
        <w:t>However, a charity could elect to offer membership</w:t>
      </w:r>
      <w:r>
        <w:rPr>
          <w:rFonts w:ascii="Times New Roman" w:hAnsi="Times New Roman"/>
        </w:rPr>
        <w:t xml:space="preserve"> in</w:t>
      </w:r>
      <w:r w:rsidRPr="00682FE8">
        <w:rPr>
          <w:rFonts w:ascii="Times New Roman" w:hAnsi="Times New Roman"/>
        </w:rPr>
        <w:t xml:space="preserve"> its legacy society based on a statement of intention by the family.</w:t>
      </w:r>
    </w:p>
    <w:p w:rsidR="00B323D4" w:rsidRDefault="00B323D4" w:rsidP="00B323D4">
      <w:pPr>
        <w:overflowPunct/>
        <w:autoSpaceDE/>
        <w:autoSpaceDN/>
        <w:adjustRightInd/>
        <w:textAlignment w:val="auto"/>
        <w:rPr>
          <w:rFonts w:ascii="Times New Roman" w:hAnsi="Times New Roman"/>
          <w:b/>
        </w:rPr>
      </w:pPr>
    </w:p>
    <w:p w:rsidR="00F707CA" w:rsidRDefault="00F707CA" w:rsidP="00B323D4">
      <w:pPr>
        <w:overflowPunct/>
        <w:autoSpaceDE/>
        <w:autoSpaceDN/>
        <w:adjustRightInd/>
        <w:ind w:left="360" w:hanging="360"/>
        <w:textAlignment w:val="auto"/>
        <w:rPr>
          <w:rFonts w:ascii="Times New Roman" w:hAnsi="Times New Roman"/>
          <w:b/>
        </w:rPr>
      </w:pPr>
      <w:r>
        <w:rPr>
          <w:rFonts w:ascii="Times New Roman" w:hAnsi="Times New Roman"/>
          <w:b/>
        </w:rPr>
        <w:lastRenderedPageBreak/>
        <w:t>2.</w:t>
      </w:r>
      <w:r>
        <w:rPr>
          <w:rFonts w:ascii="Times New Roman" w:hAnsi="Times New Roman"/>
          <w:b/>
        </w:rPr>
        <w:tab/>
        <w:t>Accelerate gift and realize income tax savings</w:t>
      </w:r>
    </w:p>
    <w:p w:rsidR="00F707CA" w:rsidRPr="00682FE8" w:rsidRDefault="00F707CA" w:rsidP="00B323D4">
      <w:pPr>
        <w:rPr>
          <w:rFonts w:ascii="Times New Roman" w:hAnsi="Times New Roman"/>
        </w:rPr>
      </w:pPr>
    </w:p>
    <w:p w:rsidR="00F707CA" w:rsidRDefault="00F707CA" w:rsidP="00B323D4">
      <w:pPr>
        <w:ind w:left="360"/>
        <w:rPr>
          <w:rFonts w:ascii="Times New Roman" w:hAnsi="Times New Roman"/>
        </w:rPr>
      </w:pPr>
      <w:r>
        <w:rPr>
          <w:rFonts w:ascii="Times New Roman" w:hAnsi="Times New Roman"/>
        </w:rPr>
        <w:t xml:space="preserve">If the situation is right, a donor could consider accelerating their bequest gift and giving the money to the charity during their lifetime. In that way, he could take an income tax deduction and save on his income taxes. </w:t>
      </w:r>
    </w:p>
    <w:p w:rsidR="00F707CA" w:rsidRDefault="00F707CA" w:rsidP="00B323D4">
      <w:pPr>
        <w:ind w:left="360"/>
        <w:rPr>
          <w:rFonts w:ascii="Times New Roman" w:hAnsi="Times New Roman"/>
        </w:rPr>
      </w:pPr>
    </w:p>
    <w:p w:rsidR="004B3726" w:rsidRDefault="00F707CA" w:rsidP="00B323D4">
      <w:pPr>
        <w:ind w:left="360"/>
        <w:rPr>
          <w:rFonts w:ascii="Times New Roman" w:hAnsi="Times New Roman"/>
        </w:rPr>
      </w:pPr>
      <w:r>
        <w:rPr>
          <w:rFonts w:ascii="Times New Roman" w:hAnsi="Times New Roman"/>
        </w:rPr>
        <w:t>For example, assume you have a donor</w:t>
      </w:r>
      <w:r w:rsidR="004B3726" w:rsidRPr="00682FE8">
        <w:rPr>
          <w:rFonts w:ascii="Times New Roman" w:hAnsi="Times New Roman"/>
        </w:rPr>
        <w:t xml:space="preserve">, age 88, </w:t>
      </w:r>
      <w:r>
        <w:rPr>
          <w:rFonts w:ascii="Times New Roman" w:hAnsi="Times New Roman"/>
        </w:rPr>
        <w:t xml:space="preserve">who </w:t>
      </w:r>
      <w:r w:rsidR="004B3726" w:rsidRPr="00682FE8">
        <w:rPr>
          <w:rFonts w:ascii="Times New Roman" w:hAnsi="Times New Roman"/>
        </w:rPr>
        <w:t xml:space="preserve">has included a bequest of $100,000 to </w:t>
      </w:r>
      <w:r>
        <w:rPr>
          <w:rFonts w:ascii="Times New Roman" w:hAnsi="Times New Roman"/>
        </w:rPr>
        <w:t xml:space="preserve">your charity </w:t>
      </w:r>
      <w:r w:rsidR="004B3726" w:rsidRPr="00682FE8">
        <w:rPr>
          <w:rFonts w:ascii="Times New Roman" w:hAnsi="Times New Roman"/>
        </w:rPr>
        <w:t>in his will</w:t>
      </w:r>
      <w:r w:rsidR="004B3726">
        <w:rPr>
          <w:rFonts w:ascii="Times New Roman" w:hAnsi="Times New Roman"/>
        </w:rPr>
        <w:t xml:space="preserve">. </w:t>
      </w:r>
      <w:r w:rsidR="004B3726" w:rsidRPr="00682FE8">
        <w:rPr>
          <w:rFonts w:ascii="Times New Roman" w:hAnsi="Times New Roman"/>
        </w:rPr>
        <w:t>He is in failing health with a heart problem and does not expect to live more than two or three years</w:t>
      </w:r>
      <w:r w:rsidR="004B3726">
        <w:rPr>
          <w:rFonts w:ascii="Times New Roman" w:hAnsi="Times New Roman"/>
        </w:rPr>
        <w:t xml:space="preserve">. </w:t>
      </w:r>
      <w:r w:rsidR="004B3726" w:rsidRPr="00682FE8">
        <w:rPr>
          <w:rFonts w:ascii="Times New Roman" w:hAnsi="Times New Roman"/>
        </w:rPr>
        <w:t>He has a good income from retirement funds and investments, and he considers this income and his Medicare coverage to be sufficient for whatever medical care he requires.</w:t>
      </w:r>
    </w:p>
    <w:p w:rsidR="00F707CA" w:rsidRDefault="00F707CA" w:rsidP="00B323D4">
      <w:pPr>
        <w:ind w:left="360"/>
        <w:rPr>
          <w:rFonts w:ascii="Times New Roman" w:hAnsi="Times New Roman"/>
        </w:rPr>
      </w:pPr>
    </w:p>
    <w:p w:rsidR="00FC7556" w:rsidRDefault="00F707CA" w:rsidP="00B323D4">
      <w:pPr>
        <w:ind w:left="360"/>
        <w:rPr>
          <w:rFonts w:ascii="Times New Roman" w:hAnsi="Times New Roman"/>
        </w:rPr>
      </w:pPr>
      <w:r>
        <w:rPr>
          <w:rFonts w:ascii="Times New Roman" w:hAnsi="Times New Roman"/>
        </w:rPr>
        <w:t xml:space="preserve">The donor </w:t>
      </w:r>
      <w:r w:rsidRPr="00682FE8">
        <w:rPr>
          <w:rFonts w:ascii="Times New Roman" w:hAnsi="Times New Roman"/>
        </w:rPr>
        <w:t xml:space="preserve">could make an outright contribution of $100,000 to the </w:t>
      </w:r>
      <w:r w:rsidR="008B01B3">
        <w:rPr>
          <w:rFonts w:ascii="Times New Roman" w:hAnsi="Times New Roman"/>
        </w:rPr>
        <w:t xml:space="preserve">charity </w:t>
      </w:r>
      <w:r w:rsidRPr="00682FE8">
        <w:rPr>
          <w:rFonts w:ascii="Times New Roman" w:hAnsi="Times New Roman"/>
        </w:rPr>
        <w:t>and then remove the bequest to it from his will</w:t>
      </w:r>
      <w:r>
        <w:rPr>
          <w:rFonts w:ascii="Times New Roman" w:hAnsi="Times New Roman"/>
        </w:rPr>
        <w:t xml:space="preserve">. </w:t>
      </w:r>
      <w:r w:rsidRPr="00682FE8">
        <w:rPr>
          <w:rFonts w:ascii="Times New Roman" w:hAnsi="Times New Roman"/>
        </w:rPr>
        <w:t>Since he is in a 33% tax bracket, he would save $33,000 in income tax, so his distributable estate would be enlarged</w:t>
      </w:r>
      <w:r>
        <w:rPr>
          <w:rFonts w:ascii="Times New Roman" w:hAnsi="Times New Roman"/>
        </w:rPr>
        <w:t xml:space="preserve">. </w:t>
      </w:r>
      <w:r w:rsidRPr="00682FE8">
        <w:rPr>
          <w:rFonts w:ascii="Times New Roman" w:hAnsi="Times New Roman"/>
        </w:rPr>
        <w:t>If he made his gift via the bequest, there would have been no tax savings.</w:t>
      </w:r>
      <w:r w:rsidRPr="00682FE8">
        <w:rPr>
          <w:rFonts w:ascii="Times New Roman" w:hAnsi="Times New Roman"/>
        </w:rPr>
        <w:br/>
      </w:r>
    </w:p>
    <w:p w:rsidR="008B01B3" w:rsidRDefault="008B01B3" w:rsidP="00B323D4">
      <w:pPr>
        <w:ind w:left="360" w:hanging="360"/>
        <w:rPr>
          <w:rFonts w:ascii="Times New Roman" w:hAnsi="Times New Roman"/>
          <w:b/>
        </w:rPr>
      </w:pPr>
      <w:r>
        <w:rPr>
          <w:rFonts w:ascii="Times New Roman" w:hAnsi="Times New Roman"/>
          <w:b/>
        </w:rPr>
        <w:t>3.</w:t>
      </w:r>
      <w:r>
        <w:rPr>
          <w:rFonts w:ascii="Times New Roman" w:hAnsi="Times New Roman"/>
          <w:b/>
        </w:rPr>
        <w:tab/>
        <w:t>Consider a “back-up” gift annuity</w:t>
      </w:r>
    </w:p>
    <w:p w:rsidR="00FC7556" w:rsidRDefault="00FC7556" w:rsidP="00B323D4">
      <w:pPr>
        <w:rPr>
          <w:rFonts w:ascii="Times New Roman" w:hAnsi="Times New Roman"/>
        </w:rPr>
      </w:pPr>
    </w:p>
    <w:p w:rsidR="008B01B3" w:rsidRDefault="008B01B3" w:rsidP="00B323D4">
      <w:pPr>
        <w:ind w:left="360"/>
        <w:rPr>
          <w:rFonts w:ascii="Times New Roman" w:hAnsi="Times New Roman"/>
        </w:rPr>
      </w:pPr>
      <w:r>
        <w:rPr>
          <w:rFonts w:ascii="Times New Roman" w:hAnsi="Times New Roman"/>
        </w:rPr>
        <w:t xml:space="preserve">In the above example, the donor felt confident enough with his other resources that he could make his bequest gift during his lifetime. However, you might have a donor that is more concerned about </w:t>
      </w:r>
      <w:r w:rsidR="005D2F5E">
        <w:rPr>
          <w:rFonts w:ascii="Times New Roman" w:hAnsi="Times New Roman"/>
        </w:rPr>
        <w:t xml:space="preserve">having </w:t>
      </w:r>
      <w:r>
        <w:rPr>
          <w:rFonts w:ascii="Times New Roman" w:hAnsi="Times New Roman"/>
        </w:rPr>
        <w:t xml:space="preserve">enough to meet her needs and is reluctant to simply give away the money during </w:t>
      </w:r>
      <w:r w:rsidR="005D2F5E">
        <w:rPr>
          <w:rFonts w:ascii="Times New Roman" w:hAnsi="Times New Roman"/>
        </w:rPr>
        <w:t xml:space="preserve">her </w:t>
      </w:r>
      <w:r>
        <w:rPr>
          <w:rFonts w:ascii="Times New Roman" w:hAnsi="Times New Roman"/>
        </w:rPr>
        <w:t xml:space="preserve">lifetime. That worry is what prompted her to make her legacy gift through a bequest in the first place. </w:t>
      </w:r>
      <w:r w:rsidR="005D2F5E">
        <w:rPr>
          <w:rFonts w:ascii="Times New Roman" w:hAnsi="Times New Roman"/>
        </w:rPr>
        <w:t xml:space="preserve"> Consider how a gift annuity might be used to accelerate the gift and yield tax savings.</w:t>
      </w:r>
    </w:p>
    <w:p w:rsidR="008B01B3" w:rsidRDefault="008B01B3" w:rsidP="00B323D4">
      <w:pPr>
        <w:ind w:left="360"/>
        <w:rPr>
          <w:rFonts w:ascii="Times New Roman" w:hAnsi="Times New Roman"/>
        </w:rPr>
      </w:pPr>
    </w:p>
    <w:p w:rsidR="004B3726" w:rsidRDefault="005D2F5E" w:rsidP="00B323D4">
      <w:pPr>
        <w:ind w:left="360"/>
        <w:rPr>
          <w:rFonts w:ascii="Times New Roman" w:hAnsi="Times New Roman"/>
        </w:rPr>
      </w:pPr>
      <w:r>
        <w:rPr>
          <w:rFonts w:ascii="Times New Roman" w:hAnsi="Times New Roman"/>
        </w:rPr>
        <w:t xml:space="preserve">Your donor, </w:t>
      </w:r>
      <w:r w:rsidR="004B3726" w:rsidRPr="00682FE8">
        <w:rPr>
          <w:rFonts w:ascii="Times New Roman" w:hAnsi="Times New Roman"/>
        </w:rPr>
        <w:t>age 8</w:t>
      </w:r>
      <w:r>
        <w:rPr>
          <w:rFonts w:ascii="Times New Roman" w:hAnsi="Times New Roman"/>
        </w:rPr>
        <w:t>6</w:t>
      </w:r>
      <w:r w:rsidR="004B3726" w:rsidRPr="00682FE8">
        <w:rPr>
          <w:rFonts w:ascii="Times New Roman" w:hAnsi="Times New Roman"/>
        </w:rPr>
        <w:t xml:space="preserve">, has included a charitable bequest to </w:t>
      </w:r>
      <w:r>
        <w:rPr>
          <w:rFonts w:ascii="Times New Roman" w:hAnsi="Times New Roman"/>
        </w:rPr>
        <w:t xml:space="preserve">your charity </w:t>
      </w:r>
      <w:r w:rsidR="004B3726" w:rsidRPr="00682FE8">
        <w:rPr>
          <w:rFonts w:ascii="Times New Roman" w:hAnsi="Times New Roman"/>
        </w:rPr>
        <w:t>in her will for 10% of her residual estate</w:t>
      </w:r>
      <w:r w:rsidR="004B3726">
        <w:rPr>
          <w:rFonts w:ascii="Times New Roman" w:hAnsi="Times New Roman"/>
        </w:rPr>
        <w:t xml:space="preserve">. </w:t>
      </w:r>
      <w:r w:rsidR="004B3726" w:rsidRPr="00682FE8">
        <w:rPr>
          <w:rFonts w:ascii="Times New Roman" w:hAnsi="Times New Roman"/>
        </w:rPr>
        <w:t>If she were to die today, the charity would receive approximately $100,000</w:t>
      </w:r>
      <w:r w:rsidR="004B3726">
        <w:rPr>
          <w:rFonts w:ascii="Times New Roman" w:hAnsi="Times New Roman"/>
        </w:rPr>
        <w:t xml:space="preserve">. </w:t>
      </w:r>
      <w:r w:rsidR="004B3726" w:rsidRPr="00682FE8">
        <w:rPr>
          <w:rFonts w:ascii="Times New Roman" w:hAnsi="Times New Roman"/>
        </w:rPr>
        <w:t>She does not expect to deplete her estate, but she is not absolutely sure whether she might need income from all of her assets.</w:t>
      </w:r>
      <w:r>
        <w:rPr>
          <w:rFonts w:ascii="Times New Roman" w:hAnsi="Times New Roman"/>
        </w:rPr>
        <w:t xml:space="preserve"> Her estate is</w:t>
      </w:r>
      <w:r w:rsidR="004B3726" w:rsidRPr="00682FE8">
        <w:rPr>
          <w:rFonts w:ascii="Times New Roman" w:hAnsi="Times New Roman"/>
        </w:rPr>
        <w:t xml:space="preserve"> too small to be subject to estate taxes.</w:t>
      </w:r>
    </w:p>
    <w:p w:rsidR="004B3726" w:rsidRPr="00682FE8" w:rsidRDefault="004B3726" w:rsidP="00B323D4">
      <w:pPr>
        <w:ind w:left="360"/>
        <w:rPr>
          <w:rFonts w:ascii="Times New Roman" w:hAnsi="Times New Roman"/>
        </w:rPr>
      </w:pPr>
    </w:p>
    <w:p w:rsidR="004B3726" w:rsidRDefault="005D2F5E" w:rsidP="00B323D4">
      <w:pPr>
        <w:ind w:left="360"/>
        <w:rPr>
          <w:rFonts w:ascii="Times New Roman" w:hAnsi="Times New Roman"/>
        </w:rPr>
      </w:pPr>
      <w:r>
        <w:rPr>
          <w:rFonts w:ascii="Times New Roman" w:hAnsi="Times New Roman"/>
        </w:rPr>
        <w:t xml:space="preserve">The donor could contribute </w:t>
      </w:r>
      <w:r w:rsidR="004B3726" w:rsidRPr="00682FE8">
        <w:rPr>
          <w:rFonts w:ascii="Times New Roman" w:hAnsi="Times New Roman"/>
        </w:rPr>
        <w:t>$100,000 for a flexible deferred gift annuity reserving the right to begin payment</w:t>
      </w:r>
      <w:r>
        <w:rPr>
          <w:rFonts w:ascii="Times New Roman" w:hAnsi="Times New Roman"/>
        </w:rPr>
        <w:t>s anytime during the period 2016</w:t>
      </w:r>
      <w:r w:rsidR="004B3726" w:rsidRPr="00682FE8">
        <w:rPr>
          <w:rFonts w:ascii="Times New Roman" w:hAnsi="Times New Roman"/>
        </w:rPr>
        <w:t>-2035</w:t>
      </w:r>
      <w:r w:rsidR="004B3726">
        <w:rPr>
          <w:rFonts w:ascii="Times New Roman" w:hAnsi="Times New Roman"/>
        </w:rPr>
        <w:t xml:space="preserve">. </w:t>
      </w:r>
      <w:r>
        <w:rPr>
          <w:rFonts w:ascii="Times New Roman" w:hAnsi="Times New Roman"/>
        </w:rPr>
        <w:t>(She would be 106</w:t>
      </w:r>
      <w:r w:rsidR="004B3726" w:rsidRPr="00682FE8">
        <w:rPr>
          <w:rFonts w:ascii="Times New Roman" w:hAnsi="Times New Roman"/>
        </w:rPr>
        <w:t xml:space="preserve"> in 2035.)  She has no intention of ever starting the payments</w:t>
      </w:r>
      <w:r w:rsidR="004B3726">
        <w:rPr>
          <w:rFonts w:ascii="Times New Roman" w:hAnsi="Times New Roman"/>
        </w:rPr>
        <w:t xml:space="preserve">. </w:t>
      </w:r>
      <w:r w:rsidR="004B3726" w:rsidRPr="00682FE8">
        <w:rPr>
          <w:rFonts w:ascii="Times New Roman" w:hAnsi="Times New Roman"/>
        </w:rPr>
        <w:t>The option to do so is simply a safety net</w:t>
      </w:r>
      <w:r w:rsidR="004B3726">
        <w:rPr>
          <w:rFonts w:ascii="Times New Roman" w:hAnsi="Times New Roman"/>
        </w:rPr>
        <w:t xml:space="preserve">. </w:t>
      </w:r>
      <w:r w:rsidR="004B3726" w:rsidRPr="00682FE8">
        <w:rPr>
          <w:rFonts w:ascii="Times New Roman" w:hAnsi="Times New Roman"/>
        </w:rPr>
        <w:t>She extended the possible payment-starting date</w:t>
      </w:r>
      <w:r>
        <w:rPr>
          <w:rFonts w:ascii="Times New Roman" w:hAnsi="Times New Roman"/>
        </w:rPr>
        <w:t xml:space="preserve"> to 2035 when she is 106</w:t>
      </w:r>
      <w:r w:rsidR="004B3726" w:rsidRPr="00682FE8">
        <w:rPr>
          <w:rFonts w:ascii="Times New Roman" w:hAnsi="Times New Roman"/>
        </w:rPr>
        <w:t xml:space="preserve"> because she doesn’t expect to live to that age and doesn’t want payments beginning before death unless she specifically requests them</w:t>
      </w:r>
      <w:r w:rsidR="004B3726">
        <w:rPr>
          <w:rFonts w:ascii="Times New Roman" w:hAnsi="Times New Roman"/>
        </w:rPr>
        <w:t xml:space="preserve">. </w:t>
      </w:r>
      <w:r w:rsidR="004B3726" w:rsidRPr="00682FE8">
        <w:rPr>
          <w:rFonts w:ascii="Times New Roman" w:hAnsi="Times New Roman"/>
        </w:rPr>
        <w:t>If she never needs the payments, the residuum from the gift annuity could be much larger than 10% of her estate value at the time of her death, and the deferred annuity, unlike the bequest provision, is irrevocable</w:t>
      </w:r>
      <w:r w:rsidR="004B3726">
        <w:rPr>
          <w:rFonts w:ascii="Times New Roman" w:hAnsi="Times New Roman"/>
        </w:rPr>
        <w:t>.</w:t>
      </w:r>
    </w:p>
    <w:p w:rsidR="004B3726" w:rsidRPr="00682FE8" w:rsidRDefault="004B3726" w:rsidP="00B323D4">
      <w:pPr>
        <w:ind w:left="360"/>
        <w:rPr>
          <w:rFonts w:ascii="Times New Roman" w:hAnsi="Times New Roman"/>
        </w:rPr>
      </w:pPr>
    </w:p>
    <w:p w:rsidR="004B3726" w:rsidRPr="00682FE8" w:rsidRDefault="00951ECC" w:rsidP="00B323D4">
      <w:pPr>
        <w:ind w:left="360"/>
        <w:rPr>
          <w:rFonts w:ascii="Times New Roman" w:hAnsi="Times New Roman"/>
        </w:rPr>
      </w:pPr>
      <w:r>
        <w:rPr>
          <w:rFonts w:ascii="Times New Roman" w:hAnsi="Times New Roman"/>
        </w:rPr>
        <w:t>The donor</w:t>
      </w:r>
      <w:r w:rsidR="004B3726" w:rsidRPr="00682FE8">
        <w:rPr>
          <w:rFonts w:ascii="Times New Roman" w:hAnsi="Times New Roman"/>
        </w:rPr>
        <w:t xml:space="preserve"> receives an income tax charitable deduction of $</w:t>
      </w:r>
      <w:r w:rsidR="005D2F5E">
        <w:rPr>
          <w:rFonts w:ascii="Times New Roman" w:hAnsi="Times New Roman"/>
        </w:rPr>
        <w:t>63,012</w:t>
      </w:r>
      <w:r w:rsidR="004B3726" w:rsidRPr="00682FE8">
        <w:rPr>
          <w:rFonts w:ascii="Times New Roman" w:hAnsi="Times New Roman"/>
        </w:rPr>
        <w:t>, which saves</w:t>
      </w:r>
      <w:r>
        <w:rPr>
          <w:rFonts w:ascii="Times New Roman" w:hAnsi="Times New Roman"/>
        </w:rPr>
        <w:t xml:space="preserve"> her</w:t>
      </w:r>
      <w:r w:rsidR="004B3726" w:rsidRPr="00682FE8">
        <w:rPr>
          <w:rFonts w:ascii="Times New Roman" w:hAnsi="Times New Roman"/>
        </w:rPr>
        <w:t xml:space="preserve"> $1</w:t>
      </w:r>
      <w:r w:rsidR="005D2F5E">
        <w:rPr>
          <w:rFonts w:ascii="Times New Roman" w:hAnsi="Times New Roman"/>
        </w:rPr>
        <w:t>7,643</w:t>
      </w:r>
      <w:r w:rsidR="004B3726" w:rsidRPr="00682FE8">
        <w:rPr>
          <w:rFonts w:ascii="Times New Roman" w:hAnsi="Times New Roman"/>
        </w:rPr>
        <w:t xml:space="preserve"> in income tax</w:t>
      </w:r>
      <w:r w:rsidR="005D2F5E">
        <w:rPr>
          <w:rFonts w:ascii="Times New Roman" w:hAnsi="Times New Roman"/>
        </w:rPr>
        <w:t xml:space="preserve"> (28% tax rate)</w:t>
      </w:r>
      <w:r w:rsidR="004B3726">
        <w:rPr>
          <w:rFonts w:ascii="Times New Roman" w:hAnsi="Times New Roman"/>
        </w:rPr>
        <w:t xml:space="preserve">. </w:t>
      </w:r>
      <w:r w:rsidR="004B3726" w:rsidRPr="00682FE8">
        <w:rPr>
          <w:rFonts w:ascii="Times New Roman" w:hAnsi="Times New Roman"/>
        </w:rPr>
        <w:t>Although she doesn’t have access to the principal as she would have with a bequest provision, she does have access to regular payments if she ever needs them. Again, there are tax savings that would not have resulted from a bequest.</w:t>
      </w:r>
    </w:p>
    <w:p w:rsidR="004B3726" w:rsidRDefault="004B3726" w:rsidP="00B323D4">
      <w:pPr>
        <w:rPr>
          <w:rFonts w:ascii="Times New Roman" w:hAnsi="Times New Roman"/>
        </w:rPr>
      </w:pPr>
    </w:p>
    <w:p w:rsidR="00036371" w:rsidRDefault="00036371" w:rsidP="00B323D4">
      <w:pPr>
        <w:ind w:left="360" w:hanging="360"/>
        <w:rPr>
          <w:rFonts w:ascii="Times New Roman" w:hAnsi="Times New Roman"/>
          <w:b/>
        </w:rPr>
      </w:pPr>
      <w:r>
        <w:rPr>
          <w:rFonts w:ascii="Times New Roman" w:hAnsi="Times New Roman"/>
          <w:b/>
        </w:rPr>
        <w:lastRenderedPageBreak/>
        <w:t>4.</w:t>
      </w:r>
      <w:r>
        <w:rPr>
          <w:rFonts w:ascii="Times New Roman" w:hAnsi="Times New Roman"/>
          <w:b/>
        </w:rPr>
        <w:tab/>
        <w:t>Suggest the donor use his IRA to make the charitable bequest</w:t>
      </w:r>
    </w:p>
    <w:p w:rsidR="00036371" w:rsidRDefault="00036371" w:rsidP="00B323D4">
      <w:pPr>
        <w:ind w:hanging="360"/>
        <w:rPr>
          <w:rFonts w:ascii="Times New Roman" w:hAnsi="Times New Roman"/>
          <w:b/>
        </w:rPr>
      </w:pPr>
    </w:p>
    <w:p w:rsidR="00DD56E6" w:rsidRPr="00A605E3" w:rsidRDefault="00036371" w:rsidP="00B323D4">
      <w:pPr>
        <w:ind w:left="360"/>
        <w:rPr>
          <w:rFonts w:ascii="Times New Roman" w:hAnsi="Times New Roman"/>
        </w:rPr>
      </w:pPr>
      <w:r>
        <w:rPr>
          <w:rFonts w:ascii="Times New Roman" w:hAnsi="Times New Roman"/>
        </w:rPr>
        <w:t xml:space="preserve">It is possible for a donor to make a bequest gift via a “beneficiary designation” gift rather than through his will. </w:t>
      </w:r>
      <w:r w:rsidR="00DD56E6" w:rsidRPr="00A605E3">
        <w:rPr>
          <w:rFonts w:ascii="Times New Roman" w:hAnsi="Times New Roman"/>
        </w:rPr>
        <w:t xml:space="preserve">Like a charitable bequest, a beneficiary designation involves a transfer of assets to </w:t>
      </w:r>
      <w:r w:rsidR="00DD56E6">
        <w:rPr>
          <w:rFonts w:ascii="Times New Roman" w:hAnsi="Times New Roman"/>
        </w:rPr>
        <w:t>a charity</w:t>
      </w:r>
      <w:r w:rsidR="00DD56E6" w:rsidRPr="00A605E3">
        <w:rPr>
          <w:rFonts w:ascii="Times New Roman" w:hAnsi="Times New Roman"/>
        </w:rPr>
        <w:t xml:space="preserve"> upon </w:t>
      </w:r>
      <w:r w:rsidR="00DD56E6">
        <w:rPr>
          <w:rFonts w:ascii="Times New Roman" w:hAnsi="Times New Roman"/>
        </w:rPr>
        <w:t>the</w:t>
      </w:r>
      <w:r w:rsidR="00DD56E6" w:rsidRPr="00A605E3">
        <w:rPr>
          <w:rFonts w:ascii="Times New Roman" w:hAnsi="Times New Roman"/>
        </w:rPr>
        <w:t xml:space="preserve"> death</w:t>
      </w:r>
      <w:r w:rsidR="00DD56E6">
        <w:rPr>
          <w:rFonts w:ascii="Times New Roman" w:hAnsi="Times New Roman"/>
        </w:rPr>
        <w:t xml:space="preserve"> of the donor</w:t>
      </w:r>
      <w:r w:rsidR="00DD56E6" w:rsidRPr="00A605E3">
        <w:rPr>
          <w:rFonts w:ascii="Times New Roman" w:hAnsi="Times New Roman"/>
        </w:rPr>
        <w:t xml:space="preserve">.  In this case, the transfer is made in connection with one or more investment or financial arrangements </w:t>
      </w:r>
      <w:r w:rsidR="00DD56E6">
        <w:rPr>
          <w:rFonts w:ascii="Times New Roman" w:hAnsi="Times New Roman"/>
        </w:rPr>
        <w:t>the donor</w:t>
      </w:r>
      <w:r w:rsidR="00DD56E6" w:rsidRPr="00A605E3">
        <w:rPr>
          <w:rFonts w:ascii="Times New Roman" w:hAnsi="Times New Roman"/>
        </w:rPr>
        <w:t xml:space="preserve"> entered into during </w:t>
      </w:r>
      <w:r w:rsidR="00DD56E6">
        <w:rPr>
          <w:rFonts w:ascii="Times New Roman" w:hAnsi="Times New Roman"/>
        </w:rPr>
        <w:t xml:space="preserve">his or her </w:t>
      </w:r>
      <w:r w:rsidR="00DD56E6" w:rsidRPr="00A605E3">
        <w:rPr>
          <w:rFonts w:ascii="Times New Roman" w:hAnsi="Times New Roman"/>
        </w:rPr>
        <w:t>lifetime.</w:t>
      </w:r>
      <w:r w:rsidR="00976225">
        <w:rPr>
          <w:rFonts w:ascii="Times New Roman" w:hAnsi="Times New Roman"/>
        </w:rPr>
        <w:t xml:space="preserve"> One of these possible assets is a donor’s IRA. While using the IRA to fund the bequest gift does not change the fact that in our scenario there are no estate tax savings</w:t>
      </w:r>
      <w:r w:rsidR="00B45F0B">
        <w:rPr>
          <w:rFonts w:ascii="Times New Roman" w:hAnsi="Times New Roman"/>
        </w:rPr>
        <w:t>,</w:t>
      </w:r>
      <w:r w:rsidR="00976225">
        <w:rPr>
          <w:rFonts w:ascii="Times New Roman" w:hAnsi="Times New Roman"/>
        </w:rPr>
        <w:t xml:space="preserve"> it does enable an income tax savings.</w:t>
      </w:r>
    </w:p>
    <w:p w:rsidR="00DD56E6" w:rsidRDefault="00DD56E6" w:rsidP="00B323D4">
      <w:pPr>
        <w:rPr>
          <w:rFonts w:ascii="Times New Roman" w:hAnsi="Times New Roman"/>
        </w:rPr>
      </w:pPr>
    </w:p>
    <w:p w:rsidR="0008386B" w:rsidRDefault="00976225" w:rsidP="00B323D4">
      <w:pPr>
        <w:ind w:left="360"/>
        <w:rPr>
          <w:rFonts w:ascii="Times New Roman" w:hAnsi="Times New Roman"/>
        </w:rPr>
      </w:pPr>
      <w:r>
        <w:rPr>
          <w:rFonts w:ascii="Times New Roman" w:hAnsi="Times New Roman"/>
        </w:rPr>
        <w:t xml:space="preserve">For example, assume your donor </w:t>
      </w:r>
      <w:r w:rsidR="0008386B">
        <w:rPr>
          <w:rFonts w:ascii="Times New Roman" w:hAnsi="Times New Roman"/>
        </w:rPr>
        <w:t xml:space="preserve">has arranged </w:t>
      </w:r>
      <w:r>
        <w:rPr>
          <w:rFonts w:ascii="Times New Roman" w:hAnsi="Times New Roman"/>
        </w:rPr>
        <w:t xml:space="preserve">to leave </w:t>
      </w:r>
      <w:r w:rsidR="00E01824">
        <w:rPr>
          <w:rFonts w:ascii="Times New Roman" w:hAnsi="Times New Roman"/>
        </w:rPr>
        <w:t>$5</w:t>
      </w:r>
      <w:r w:rsidR="0008386B">
        <w:rPr>
          <w:rFonts w:ascii="Times New Roman" w:hAnsi="Times New Roman"/>
        </w:rPr>
        <w:t>0,000 in cash to your charity at his passing through his will.  Separately</w:t>
      </w:r>
      <w:r w:rsidR="00C178BF">
        <w:rPr>
          <w:rFonts w:ascii="Times New Roman" w:hAnsi="Times New Roman"/>
        </w:rPr>
        <w:t>,</w:t>
      </w:r>
      <w:r w:rsidR="0008386B">
        <w:rPr>
          <w:rFonts w:ascii="Times New Roman" w:hAnsi="Times New Roman"/>
        </w:rPr>
        <w:t xml:space="preserve"> he has an IRA worth $500,000 that he is leaving to his daughter. This money will be taxable as ordinary </w:t>
      </w:r>
      <w:r w:rsidR="00E01824">
        <w:rPr>
          <w:rFonts w:ascii="Times New Roman" w:hAnsi="Times New Roman"/>
        </w:rPr>
        <w:t>income to his daughter when he dies, just as it would have been taxable to him had he taken</w:t>
      </w:r>
      <w:r w:rsidR="0008386B">
        <w:rPr>
          <w:rFonts w:ascii="Times New Roman" w:hAnsi="Times New Roman"/>
        </w:rPr>
        <w:t xml:space="preserve"> distributions during life.</w:t>
      </w:r>
    </w:p>
    <w:p w:rsidR="00FC7556" w:rsidRDefault="00FC7556" w:rsidP="00B323D4">
      <w:pPr>
        <w:ind w:left="360"/>
        <w:rPr>
          <w:rFonts w:ascii="Times New Roman" w:hAnsi="Times New Roman"/>
        </w:rPr>
      </w:pPr>
    </w:p>
    <w:p w:rsidR="00E01824" w:rsidRDefault="0008386B" w:rsidP="00B323D4">
      <w:pPr>
        <w:ind w:left="360"/>
        <w:rPr>
          <w:rFonts w:ascii="Times New Roman" w:hAnsi="Times New Roman"/>
        </w:rPr>
      </w:pPr>
      <w:r>
        <w:rPr>
          <w:rFonts w:ascii="Times New Roman" w:hAnsi="Times New Roman"/>
        </w:rPr>
        <w:t xml:space="preserve">Instead of using cash to make the charitable gift, the donor could make the gift using part of his IRA. </w:t>
      </w:r>
      <w:r w:rsidR="00E01824">
        <w:rPr>
          <w:rFonts w:ascii="Times New Roman" w:hAnsi="Times New Roman"/>
        </w:rPr>
        <w:t xml:space="preserve">(The IRA owner can name multiple beneficiaries of an IRA, whether charities or individuals, by simply specifying what percentage of the IRA proceeds each is to receive.) He could name your charity as a 10% beneficiary and </w:t>
      </w:r>
      <w:r w:rsidR="00C178BF">
        <w:rPr>
          <w:rFonts w:ascii="Times New Roman" w:hAnsi="Times New Roman"/>
        </w:rPr>
        <w:t xml:space="preserve">his </w:t>
      </w:r>
      <w:r w:rsidR="00E01824">
        <w:rPr>
          <w:rFonts w:ascii="Times New Roman" w:hAnsi="Times New Roman"/>
        </w:rPr>
        <w:t xml:space="preserve">daughter </w:t>
      </w:r>
      <w:r w:rsidR="00C178BF">
        <w:rPr>
          <w:rFonts w:ascii="Times New Roman" w:hAnsi="Times New Roman"/>
        </w:rPr>
        <w:t xml:space="preserve">as </w:t>
      </w:r>
      <w:r w:rsidR="00E01824">
        <w:rPr>
          <w:rFonts w:ascii="Times New Roman" w:hAnsi="Times New Roman"/>
        </w:rPr>
        <w:t xml:space="preserve">a </w:t>
      </w:r>
      <w:r w:rsidR="001D063A">
        <w:rPr>
          <w:rFonts w:ascii="Times New Roman" w:hAnsi="Times New Roman"/>
        </w:rPr>
        <w:t>90</w:t>
      </w:r>
      <w:r w:rsidR="00E01824">
        <w:rPr>
          <w:rFonts w:ascii="Times New Roman" w:hAnsi="Times New Roman"/>
        </w:rPr>
        <w:t xml:space="preserve">% beneficiary of the IRA.   </w:t>
      </w:r>
    </w:p>
    <w:p w:rsidR="00E01824" w:rsidRDefault="00E01824" w:rsidP="00B323D4">
      <w:pPr>
        <w:ind w:left="360"/>
        <w:rPr>
          <w:rFonts w:ascii="Times New Roman" w:hAnsi="Times New Roman"/>
        </w:rPr>
      </w:pPr>
    </w:p>
    <w:p w:rsidR="0008386B" w:rsidRDefault="001D063A" w:rsidP="00B323D4">
      <w:pPr>
        <w:ind w:left="360"/>
        <w:rPr>
          <w:rFonts w:ascii="Times New Roman" w:hAnsi="Times New Roman"/>
        </w:rPr>
      </w:pPr>
      <w:r>
        <w:rPr>
          <w:rFonts w:ascii="Times New Roman" w:hAnsi="Times New Roman"/>
        </w:rPr>
        <w:t xml:space="preserve">By virtue of its tax-exempt status, </w:t>
      </w:r>
      <w:r w:rsidR="00E01824">
        <w:rPr>
          <w:rFonts w:ascii="Times New Roman" w:hAnsi="Times New Roman"/>
        </w:rPr>
        <w:t>the charity would n</w:t>
      </w:r>
      <w:r>
        <w:rPr>
          <w:rFonts w:ascii="Times New Roman" w:hAnsi="Times New Roman"/>
        </w:rPr>
        <w:t>ot owe any income tax</w:t>
      </w:r>
      <w:r w:rsidR="00E01824">
        <w:rPr>
          <w:rFonts w:ascii="Times New Roman" w:hAnsi="Times New Roman"/>
        </w:rPr>
        <w:t xml:space="preserve"> on the amount </w:t>
      </w:r>
      <w:r>
        <w:rPr>
          <w:rFonts w:ascii="Times New Roman" w:hAnsi="Times New Roman"/>
        </w:rPr>
        <w:t xml:space="preserve">it receives </w:t>
      </w:r>
      <w:r w:rsidR="00E01824">
        <w:rPr>
          <w:rFonts w:ascii="Times New Roman" w:hAnsi="Times New Roman"/>
        </w:rPr>
        <w:t>from the IRA.</w:t>
      </w:r>
      <w:r w:rsidR="0008386B">
        <w:rPr>
          <w:rFonts w:ascii="Times New Roman" w:hAnsi="Times New Roman"/>
        </w:rPr>
        <w:t xml:space="preserve"> </w:t>
      </w:r>
      <w:r w:rsidR="00E01824">
        <w:rPr>
          <w:rFonts w:ascii="Times New Roman" w:hAnsi="Times New Roman"/>
        </w:rPr>
        <w:t>The full $50,000 would be available for it to use in its mission.  However, had that $50,000 from</w:t>
      </w:r>
      <w:r>
        <w:rPr>
          <w:rFonts w:ascii="Times New Roman" w:hAnsi="Times New Roman"/>
        </w:rPr>
        <w:t xml:space="preserve"> the IRA gone to </w:t>
      </w:r>
      <w:r w:rsidR="00C178BF">
        <w:rPr>
          <w:rFonts w:ascii="Times New Roman" w:hAnsi="Times New Roman"/>
        </w:rPr>
        <w:t xml:space="preserve">the donor’s </w:t>
      </w:r>
      <w:r>
        <w:rPr>
          <w:rFonts w:ascii="Times New Roman" w:hAnsi="Times New Roman"/>
        </w:rPr>
        <w:t>daughter</w:t>
      </w:r>
      <w:r w:rsidR="00C178BF">
        <w:rPr>
          <w:rFonts w:ascii="Times New Roman" w:hAnsi="Times New Roman"/>
        </w:rPr>
        <w:t>,</w:t>
      </w:r>
      <w:r>
        <w:rPr>
          <w:rFonts w:ascii="Times New Roman" w:hAnsi="Times New Roman"/>
        </w:rPr>
        <w:t xml:space="preserve"> she</w:t>
      </w:r>
      <w:r w:rsidR="00E01824">
        <w:rPr>
          <w:rFonts w:ascii="Times New Roman" w:hAnsi="Times New Roman"/>
        </w:rPr>
        <w:t xml:space="preserve"> would have paid </w:t>
      </w:r>
      <w:r>
        <w:rPr>
          <w:rFonts w:ascii="Times New Roman" w:hAnsi="Times New Roman"/>
        </w:rPr>
        <w:t>$14,000 in income taxes (assuming a 28% income tax rate) and been left with a net of only $36,000.  By receiving the $50,000 in cash from the estate instead</w:t>
      </w:r>
      <w:r w:rsidR="00951ECC">
        <w:rPr>
          <w:rFonts w:ascii="Times New Roman" w:hAnsi="Times New Roman"/>
        </w:rPr>
        <w:t>,</w:t>
      </w:r>
      <w:r>
        <w:rPr>
          <w:rFonts w:ascii="Times New Roman" w:hAnsi="Times New Roman"/>
        </w:rPr>
        <w:t xml:space="preserve"> the daughter keeps the entire $50,000, the charity has the full $50,000</w:t>
      </w:r>
      <w:r w:rsidR="00AA053B">
        <w:rPr>
          <w:rFonts w:ascii="Times New Roman" w:hAnsi="Times New Roman"/>
        </w:rPr>
        <w:t xml:space="preserve"> from the IRA,</w:t>
      </w:r>
      <w:r>
        <w:rPr>
          <w:rFonts w:ascii="Times New Roman" w:hAnsi="Times New Roman"/>
        </w:rPr>
        <w:t xml:space="preserve"> and $14,000 in income taxes has been avoided.</w:t>
      </w:r>
    </w:p>
    <w:p w:rsidR="0008386B" w:rsidRDefault="0008386B" w:rsidP="00976225">
      <w:pPr>
        <w:ind w:left="360"/>
        <w:rPr>
          <w:rFonts w:ascii="Times New Roman" w:hAnsi="Times New Roman"/>
        </w:rPr>
      </w:pPr>
    </w:p>
    <w:p w:rsidR="00EE7CC4" w:rsidRDefault="00EE7CC4" w:rsidP="00C01168">
      <w:pPr>
        <w:overflowPunct/>
        <w:autoSpaceDE/>
        <w:autoSpaceDN/>
        <w:adjustRightInd/>
        <w:textAlignment w:val="auto"/>
        <w:rPr>
          <w:rFonts w:ascii="Times New Roman" w:hAnsi="Times New Roman"/>
          <w:b/>
          <w:sz w:val="26"/>
          <w:szCs w:val="26"/>
        </w:rPr>
      </w:pPr>
    </w:p>
    <w:p w:rsidR="00AA053B" w:rsidRDefault="00AA053B" w:rsidP="00AA053B">
      <w:pPr>
        <w:overflowPunct/>
        <w:autoSpaceDE/>
        <w:autoSpaceDN/>
        <w:adjustRightInd/>
        <w:ind w:left="360" w:hanging="360"/>
        <w:textAlignment w:val="auto"/>
        <w:rPr>
          <w:rFonts w:ascii="Times New Roman" w:hAnsi="Times New Roman"/>
          <w:b/>
          <w:sz w:val="26"/>
          <w:szCs w:val="26"/>
        </w:rPr>
      </w:pPr>
      <w:r>
        <w:rPr>
          <w:rFonts w:ascii="Times New Roman" w:hAnsi="Times New Roman"/>
          <w:b/>
          <w:sz w:val="26"/>
          <w:szCs w:val="26"/>
        </w:rPr>
        <w:t>D</w:t>
      </w:r>
      <w:r w:rsidRPr="00240142">
        <w:rPr>
          <w:rFonts w:ascii="Times New Roman" w:hAnsi="Times New Roman"/>
          <w:b/>
          <w:sz w:val="26"/>
          <w:szCs w:val="26"/>
        </w:rPr>
        <w:t>.</w:t>
      </w:r>
      <w:r w:rsidRPr="00240142">
        <w:rPr>
          <w:rFonts w:ascii="Times New Roman" w:hAnsi="Times New Roman"/>
          <w:b/>
          <w:sz w:val="26"/>
          <w:szCs w:val="26"/>
        </w:rPr>
        <w:tab/>
      </w:r>
      <w:r>
        <w:rPr>
          <w:rFonts w:ascii="Times New Roman" w:hAnsi="Times New Roman"/>
          <w:b/>
          <w:sz w:val="26"/>
          <w:szCs w:val="26"/>
        </w:rPr>
        <w:t>I’m Worried About Having Enough to Meet Future Needs</w:t>
      </w:r>
    </w:p>
    <w:p w:rsidR="00AA053B" w:rsidRDefault="00AA053B" w:rsidP="00AA053B">
      <w:pPr>
        <w:overflowPunct/>
        <w:autoSpaceDE/>
        <w:autoSpaceDN/>
        <w:adjustRightInd/>
        <w:ind w:left="360" w:hanging="360"/>
        <w:textAlignment w:val="auto"/>
        <w:rPr>
          <w:rFonts w:ascii="Times New Roman" w:hAnsi="Times New Roman"/>
          <w:b/>
          <w:sz w:val="26"/>
          <w:szCs w:val="26"/>
        </w:rPr>
      </w:pPr>
    </w:p>
    <w:p w:rsidR="00AA053B" w:rsidRDefault="00AA053B" w:rsidP="00AA053B">
      <w:pPr>
        <w:overflowPunct/>
        <w:autoSpaceDE/>
        <w:autoSpaceDN/>
        <w:adjustRightInd/>
        <w:textAlignment w:val="auto"/>
        <w:rPr>
          <w:rFonts w:ascii="Times New Roman" w:hAnsi="Times New Roman"/>
          <w:szCs w:val="24"/>
        </w:rPr>
      </w:pPr>
      <w:r>
        <w:rPr>
          <w:rFonts w:ascii="Times New Roman" w:hAnsi="Times New Roman"/>
          <w:szCs w:val="24"/>
        </w:rPr>
        <w:t xml:space="preserve">This is a very common and understandable concern.  </w:t>
      </w:r>
      <w:r w:rsidR="007B4A37">
        <w:rPr>
          <w:rFonts w:ascii="Times New Roman" w:hAnsi="Times New Roman"/>
          <w:szCs w:val="24"/>
        </w:rPr>
        <w:t>This is wher</w:t>
      </w:r>
      <w:r w:rsidR="00BB1BFD">
        <w:rPr>
          <w:rFonts w:ascii="Times New Roman" w:hAnsi="Times New Roman"/>
          <w:szCs w:val="24"/>
        </w:rPr>
        <w:t>e end-of-life, revocable gifts shine -</w:t>
      </w:r>
      <w:r w:rsidR="007B4A37">
        <w:rPr>
          <w:rFonts w:ascii="Times New Roman" w:hAnsi="Times New Roman"/>
          <w:szCs w:val="24"/>
        </w:rPr>
        <w:t xml:space="preserve"> the donor has the satisfaction of knowing she has arranged a generous gift to charity but continues to retain control over the asset during her lifetime should she need it</w:t>
      </w:r>
      <w:r w:rsidR="00951ECC">
        <w:rPr>
          <w:rFonts w:ascii="Times New Roman" w:hAnsi="Times New Roman"/>
          <w:szCs w:val="24"/>
        </w:rPr>
        <w:t xml:space="preserve"> to meet her</w:t>
      </w:r>
      <w:r w:rsidR="00075041">
        <w:rPr>
          <w:rFonts w:ascii="Times New Roman" w:hAnsi="Times New Roman"/>
          <w:szCs w:val="24"/>
        </w:rPr>
        <w:t xml:space="preserve"> expenses. </w:t>
      </w:r>
      <w:r w:rsidR="007B4A37">
        <w:rPr>
          <w:rFonts w:ascii="Times New Roman" w:hAnsi="Times New Roman"/>
          <w:szCs w:val="24"/>
        </w:rPr>
        <w:t>The gift can also be changed or revoked entirely if her circumstances change.</w:t>
      </w:r>
    </w:p>
    <w:p w:rsidR="007B4A37" w:rsidRDefault="007B4A37" w:rsidP="00AA053B">
      <w:pPr>
        <w:overflowPunct/>
        <w:autoSpaceDE/>
        <w:autoSpaceDN/>
        <w:adjustRightInd/>
        <w:textAlignment w:val="auto"/>
        <w:rPr>
          <w:rFonts w:ascii="Times New Roman" w:hAnsi="Times New Roman"/>
          <w:szCs w:val="24"/>
        </w:rPr>
      </w:pPr>
    </w:p>
    <w:p w:rsidR="007B4A37" w:rsidRPr="00651FEE" w:rsidRDefault="007B4A37" w:rsidP="00FC1DBF">
      <w:pPr>
        <w:ind w:left="360" w:hanging="360"/>
        <w:rPr>
          <w:rFonts w:ascii="Times New Roman" w:hAnsi="Times New Roman"/>
          <w:b/>
        </w:rPr>
      </w:pPr>
      <w:r>
        <w:rPr>
          <w:rFonts w:ascii="Times New Roman" w:hAnsi="Times New Roman"/>
          <w:b/>
        </w:rPr>
        <w:t>1</w:t>
      </w:r>
      <w:r w:rsidRPr="00651FEE">
        <w:rPr>
          <w:rFonts w:ascii="Times New Roman" w:hAnsi="Times New Roman"/>
          <w:b/>
        </w:rPr>
        <w:t>.</w:t>
      </w:r>
      <w:r w:rsidRPr="00651FEE">
        <w:rPr>
          <w:rFonts w:ascii="Times New Roman" w:hAnsi="Times New Roman"/>
          <w:b/>
        </w:rPr>
        <w:tab/>
        <w:t>Good Old Bequests</w:t>
      </w:r>
    </w:p>
    <w:p w:rsidR="007B4A37" w:rsidRDefault="007B4A37" w:rsidP="007B4A37">
      <w:pPr>
        <w:rPr>
          <w:rFonts w:ascii="Times New Roman" w:hAnsi="Times New Roman"/>
        </w:rPr>
      </w:pPr>
    </w:p>
    <w:p w:rsidR="007B4A37" w:rsidRDefault="007B4A37" w:rsidP="00FC1DBF">
      <w:pPr>
        <w:ind w:left="360"/>
        <w:rPr>
          <w:rFonts w:ascii="Times New Roman" w:hAnsi="Times New Roman"/>
        </w:rPr>
      </w:pPr>
      <w:r w:rsidRPr="008E7E2B">
        <w:rPr>
          <w:rFonts w:ascii="Times New Roman" w:hAnsi="Times New Roman"/>
        </w:rPr>
        <w:t xml:space="preserve">A charitable bequest is simply an outright transfer to </w:t>
      </w:r>
      <w:r>
        <w:rPr>
          <w:rFonts w:ascii="Times New Roman" w:hAnsi="Times New Roman"/>
        </w:rPr>
        <w:t>a charity</w:t>
      </w:r>
      <w:r w:rsidRPr="008E7E2B">
        <w:rPr>
          <w:rFonts w:ascii="Times New Roman" w:hAnsi="Times New Roman"/>
        </w:rPr>
        <w:t xml:space="preserve"> made upon death through </w:t>
      </w:r>
      <w:r>
        <w:rPr>
          <w:rFonts w:ascii="Times New Roman" w:hAnsi="Times New Roman"/>
        </w:rPr>
        <w:t>the donor’s</w:t>
      </w:r>
      <w:r w:rsidRPr="008E7E2B">
        <w:rPr>
          <w:rFonts w:ascii="Times New Roman" w:hAnsi="Times New Roman"/>
        </w:rPr>
        <w:t xml:space="preserve"> will (or through a revocable living trust, if </w:t>
      </w:r>
      <w:r>
        <w:rPr>
          <w:rFonts w:ascii="Times New Roman" w:hAnsi="Times New Roman"/>
        </w:rPr>
        <w:t>he or she happens to have created one</w:t>
      </w:r>
      <w:r w:rsidRPr="008E7E2B">
        <w:rPr>
          <w:rFonts w:ascii="Times New Roman" w:hAnsi="Times New Roman"/>
        </w:rPr>
        <w:t xml:space="preserve">). It can be as simple as a sentence or two in </w:t>
      </w:r>
      <w:r>
        <w:rPr>
          <w:rFonts w:ascii="Times New Roman" w:hAnsi="Times New Roman"/>
        </w:rPr>
        <w:t>the</w:t>
      </w:r>
      <w:r w:rsidRPr="008E7E2B">
        <w:rPr>
          <w:rFonts w:ascii="Times New Roman" w:hAnsi="Times New Roman"/>
        </w:rPr>
        <w:t xml:space="preserve"> will or living trust </w:t>
      </w:r>
      <w:r>
        <w:rPr>
          <w:rFonts w:ascii="Times New Roman" w:hAnsi="Times New Roman"/>
        </w:rPr>
        <w:t>instru</w:t>
      </w:r>
      <w:r w:rsidRPr="008E7E2B">
        <w:rPr>
          <w:rFonts w:ascii="Times New Roman" w:hAnsi="Times New Roman"/>
        </w:rPr>
        <w:t>ment.</w:t>
      </w:r>
      <w:r>
        <w:rPr>
          <w:rFonts w:ascii="Times New Roman" w:hAnsi="Times New Roman"/>
        </w:rPr>
        <w:t xml:space="preserve"> Ev</w:t>
      </w:r>
      <w:r w:rsidRPr="008E7E2B">
        <w:rPr>
          <w:rFonts w:ascii="Times New Roman" w:hAnsi="Times New Roman"/>
        </w:rPr>
        <w:t xml:space="preserve">en if </w:t>
      </w:r>
      <w:r>
        <w:rPr>
          <w:rFonts w:ascii="Times New Roman" w:hAnsi="Times New Roman"/>
        </w:rPr>
        <w:t xml:space="preserve">the donor </w:t>
      </w:r>
      <w:r w:rsidRPr="008E7E2B">
        <w:rPr>
          <w:rFonts w:ascii="Times New Roman" w:hAnsi="Times New Roman"/>
        </w:rPr>
        <w:t>already ha</w:t>
      </w:r>
      <w:r>
        <w:rPr>
          <w:rFonts w:ascii="Times New Roman" w:hAnsi="Times New Roman"/>
        </w:rPr>
        <w:t>s</w:t>
      </w:r>
      <w:r w:rsidRPr="008E7E2B">
        <w:rPr>
          <w:rFonts w:ascii="Times New Roman" w:hAnsi="Times New Roman"/>
        </w:rPr>
        <w:t xml:space="preserve"> a will, it can often be revised to include a charitable bequest </w:t>
      </w:r>
      <w:r>
        <w:rPr>
          <w:rFonts w:ascii="Times New Roman" w:hAnsi="Times New Roman"/>
        </w:rPr>
        <w:t>by means</w:t>
      </w:r>
      <w:r w:rsidR="00075041">
        <w:rPr>
          <w:rFonts w:ascii="Times New Roman" w:hAnsi="Times New Roman"/>
        </w:rPr>
        <w:t xml:space="preserve"> of a codicil. </w:t>
      </w:r>
      <w:r w:rsidRPr="008E7E2B">
        <w:rPr>
          <w:rFonts w:ascii="Times New Roman" w:hAnsi="Times New Roman"/>
        </w:rPr>
        <w:t>Similarly, a living trust agreement can usually be amended easily.</w:t>
      </w:r>
    </w:p>
    <w:p w:rsidR="007B4A37" w:rsidRDefault="007B4A37" w:rsidP="00FC1DBF">
      <w:pPr>
        <w:ind w:left="360"/>
        <w:rPr>
          <w:rFonts w:ascii="Times New Roman" w:hAnsi="Times New Roman"/>
        </w:rPr>
      </w:pPr>
    </w:p>
    <w:p w:rsidR="007B4A37" w:rsidRDefault="007B4A37" w:rsidP="00FC1DBF">
      <w:pPr>
        <w:ind w:left="360"/>
        <w:rPr>
          <w:rFonts w:ascii="Times New Roman" w:hAnsi="Times New Roman"/>
        </w:rPr>
      </w:pPr>
      <w:r>
        <w:rPr>
          <w:rFonts w:ascii="Times New Roman" w:hAnsi="Times New Roman"/>
        </w:rPr>
        <w:lastRenderedPageBreak/>
        <w:t>Bequests are attractive to many, many donors who do not have to worry about either federal or state estate taxes but do have other concerns. This is because bequests are extremely flexible.  This flexibility results in part from the fact that the arrangement can be either amended or revoked if circumstances change.  But it is also attributable to the many ways in which a bequest can be structured.  Here are the basic choices:</w:t>
      </w:r>
    </w:p>
    <w:p w:rsidR="007B4A37" w:rsidRDefault="007B4A37" w:rsidP="007B4A37">
      <w:pPr>
        <w:rPr>
          <w:rFonts w:ascii="Times New Roman" w:hAnsi="Times New Roman"/>
        </w:rPr>
      </w:pPr>
    </w:p>
    <w:p w:rsidR="007B4A37" w:rsidRPr="00FC1DBF" w:rsidRDefault="007B4A37" w:rsidP="00FC1DBF">
      <w:pPr>
        <w:pStyle w:val="ListParagraph"/>
        <w:numPr>
          <w:ilvl w:val="0"/>
          <w:numId w:val="18"/>
        </w:numPr>
        <w:ind w:left="1080"/>
        <w:rPr>
          <w:rFonts w:ascii="Times New Roman" w:hAnsi="Times New Roman"/>
        </w:rPr>
      </w:pPr>
      <w:r w:rsidRPr="00FC1DBF">
        <w:rPr>
          <w:rFonts w:ascii="Times New Roman" w:hAnsi="Times New Roman"/>
          <w:u w:val="single"/>
        </w:rPr>
        <w:t>Specific sum of money</w:t>
      </w:r>
    </w:p>
    <w:p w:rsidR="007B4A37" w:rsidRPr="00FC1DBF" w:rsidRDefault="007B4A37" w:rsidP="00FC1DBF">
      <w:pPr>
        <w:spacing w:before="160"/>
        <w:ind w:left="1080"/>
        <w:rPr>
          <w:rFonts w:ascii="Times New Roman" w:hAnsi="Times New Roman"/>
          <w:i/>
        </w:rPr>
      </w:pPr>
      <w:r w:rsidRPr="00FC1DBF">
        <w:rPr>
          <w:rFonts w:ascii="Times New Roman" w:hAnsi="Times New Roman"/>
          <w:i/>
        </w:rPr>
        <w:t>“I give to the ABC Charity, currently of [address], or its successor organization, the sum of [amount]. . .”</w:t>
      </w:r>
    </w:p>
    <w:p w:rsidR="007B4A37" w:rsidRPr="00A605E3" w:rsidRDefault="007B4A37" w:rsidP="007B4A37">
      <w:pPr>
        <w:rPr>
          <w:rFonts w:ascii="Times New Roman" w:hAnsi="Times New Roman"/>
        </w:rPr>
      </w:pPr>
    </w:p>
    <w:p w:rsidR="007B4A37" w:rsidRPr="00FC1DBF" w:rsidRDefault="007B4A37" w:rsidP="00FC1DBF">
      <w:pPr>
        <w:pStyle w:val="ListParagraph"/>
        <w:numPr>
          <w:ilvl w:val="0"/>
          <w:numId w:val="18"/>
        </w:numPr>
        <w:ind w:left="1080"/>
        <w:rPr>
          <w:rFonts w:ascii="Times New Roman" w:hAnsi="Times New Roman"/>
        </w:rPr>
      </w:pPr>
      <w:r w:rsidRPr="00FC1DBF">
        <w:rPr>
          <w:rFonts w:ascii="Times New Roman" w:hAnsi="Times New Roman"/>
          <w:u w:val="single"/>
        </w:rPr>
        <w:t>Specific property(ies)</w:t>
      </w:r>
      <w:r w:rsidRPr="00FC1DBF">
        <w:rPr>
          <w:rFonts w:ascii="Times New Roman" w:hAnsi="Times New Roman"/>
        </w:rPr>
        <w:t xml:space="preserve"> such as real estate, stocks, bonds, jewelry, works of art, or other items.  Unless the property is useful to the charity, it will be sold, and the proceeds, less any appraisals and selling costs, applied per the terms of the bequest.</w:t>
      </w:r>
    </w:p>
    <w:p w:rsidR="007B4A37" w:rsidRPr="00FC1DBF" w:rsidRDefault="007B4A37" w:rsidP="00FC1DBF">
      <w:pPr>
        <w:spacing w:before="160"/>
        <w:ind w:left="1080"/>
        <w:rPr>
          <w:rFonts w:ascii="Times New Roman" w:hAnsi="Times New Roman"/>
          <w:i/>
        </w:rPr>
      </w:pPr>
      <w:r w:rsidRPr="00FC1DBF">
        <w:rPr>
          <w:rFonts w:ascii="Times New Roman" w:hAnsi="Times New Roman"/>
          <w:i/>
        </w:rPr>
        <w:t>“I give to the ABC Charity, currently of [address], or its successor organization, [description of property]...”</w:t>
      </w:r>
    </w:p>
    <w:p w:rsidR="007B4A37" w:rsidRPr="00A605E3" w:rsidRDefault="007B4A37" w:rsidP="007B4A37">
      <w:pPr>
        <w:rPr>
          <w:rFonts w:ascii="Times New Roman" w:hAnsi="Times New Roman"/>
        </w:rPr>
      </w:pPr>
    </w:p>
    <w:p w:rsidR="007B4A37" w:rsidRPr="00FC1DBF" w:rsidRDefault="007B4A37" w:rsidP="00FC1DBF">
      <w:pPr>
        <w:pStyle w:val="ListParagraph"/>
        <w:numPr>
          <w:ilvl w:val="0"/>
          <w:numId w:val="18"/>
        </w:numPr>
        <w:ind w:left="1080"/>
        <w:rPr>
          <w:rFonts w:ascii="Times New Roman" w:hAnsi="Times New Roman"/>
        </w:rPr>
      </w:pPr>
      <w:r w:rsidRPr="00FC1DBF">
        <w:rPr>
          <w:rFonts w:ascii="Times New Roman" w:hAnsi="Times New Roman"/>
          <w:u w:val="single"/>
        </w:rPr>
        <w:t>Rest and residue of estate.</w:t>
      </w:r>
      <w:r w:rsidRPr="00FC1DBF">
        <w:rPr>
          <w:rFonts w:ascii="Times New Roman" w:hAnsi="Times New Roman"/>
        </w:rPr>
        <w:t xml:space="preserve">  The charity is given all or a percentage of what remains of the estate after paying debts, taxes, expenses, and other bequests.</w:t>
      </w:r>
    </w:p>
    <w:p w:rsidR="007B4A37" w:rsidRPr="00FC1DBF" w:rsidRDefault="007B4A37" w:rsidP="00FC1DBF">
      <w:pPr>
        <w:spacing w:before="160"/>
        <w:ind w:left="1080"/>
        <w:rPr>
          <w:rFonts w:ascii="Times New Roman" w:hAnsi="Times New Roman"/>
          <w:i/>
        </w:rPr>
      </w:pPr>
      <w:r w:rsidRPr="00FC1DBF">
        <w:rPr>
          <w:rFonts w:ascii="Times New Roman" w:hAnsi="Times New Roman"/>
          <w:i/>
        </w:rPr>
        <w:t>“I give to the ABC Charity, currently of [address], or its successor organization, all [or stated percentage] of the rest, residue, and remainder of my estate. . .”</w:t>
      </w:r>
    </w:p>
    <w:p w:rsidR="007B4A37" w:rsidRDefault="007B4A37" w:rsidP="007B4A37">
      <w:pPr>
        <w:rPr>
          <w:rFonts w:ascii="Times New Roman" w:hAnsi="Times New Roman"/>
        </w:rPr>
      </w:pPr>
    </w:p>
    <w:p w:rsidR="007B4A37" w:rsidRDefault="007B4A37" w:rsidP="00FC1DBF">
      <w:pPr>
        <w:ind w:left="360"/>
        <w:rPr>
          <w:rFonts w:ascii="Times New Roman" w:hAnsi="Times New Roman"/>
        </w:rPr>
      </w:pPr>
      <w:r>
        <w:rPr>
          <w:rFonts w:ascii="Times New Roman" w:hAnsi="Times New Roman"/>
        </w:rPr>
        <w:t xml:space="preserve">For a donor who </w:t>
      </w:r>
      <w:r w:rsidR="00951ECC">
        <w:rPr>
          <w:rFonts w:ascii="Times New Roman" w:hAnsi="Times New Roman"/>
        </w:rPr>
        <w:t>does need to take estate taxes</w:t>
      </w:r>
      <w:r w:rsidR="00FC1DBF">
        <w:rPr>
          <w:rFonts w:ascii="Times New Roman" w:hAnsi="Times New Roman"/>
        </w:rPr>
        <w:t xml:space="preserve"> into consideration, </w:t>
      </w:r>
      <w:r w:rsidR="00951ECC">
        <w:rPr>
          <w:rFonts w:ascii="Times New Roman" w:hAnsi="Times New Roman"/>
        </w:rPr>
        <w:t xml:space="preserve">i.e., has a taxable estate, </w:t>
      </w:r>
      <w:r w:rsidR="00FC1DBF">
        <w:rPr>
          <w:rFonts w:ascii="Times New Roman" w:hAnsi="Times New Roman"/>
        </w:rPr>
        <w:t>you</w:t>
      </w:r>
      <w:r>
        <w:rPr>
          <w:rFonts w:ascii="Times New Roman" w:hAnsi="Times New Roman"/>
        </w:rPr>
        <w:t xml:space="preserve"> should point out that his or her</w:t>
      </w:r>
      <w:r w:rsidRPr="00A808BD">
        <w:rPr>
          <w:rFonts w:ascii="Times New Roman" w:hAnsi="Times New Roman"/>
        </w:rPr>
        <w:t xml:space="preserve"> </w:t>
      </w:r>
      <w:r>
        <w:rPr>
          <w:rFonts w:ascii="Times New Roman" w:hAnsi="Times New Roman"/>
        </w:rPr>
        <w:t>estate will</w:t>
      </w:r>
      <w:r w:rsidRPr="00A808BD">
        <w:rPr>
          <w:rFonts w:ascii="Times New Roman" w:hAnsi="Times New Roman"/>
        </w:rPr>
        <w:t xml:space="preserve"> </w:t>
      </w:r>
      <w:r>
        <w:rPr>
          <w:rFonts w:ascii="Times New Roman" w:hAnsi="Times New Roman"/>
        </w:rPr>
        <w:t xml:space="preserve">be </w:t>
      </w:r>
      <w:r w:rsidRPr="00A808BD">
        <w:rPr>
          <w:rFonts w:ascii="Times New Roman" w:hAnsi="Times New Roman"/>
        </w:rPr>
        <w:t>allowed an unlimited estate tax charitable deduction</w:t>
      </w:r>
      <w:r>
        <w:rPr>
          <w:rFonts w:ascii="Times New Roman" w:hAnsi="Times New Roman"/>
        </w:rPr>
        <w:t xml:space="preserve"> for a charitable bequest</w:t>
      </w:r>
      <w:r w:rsidR="00075041">
        <w:rPr>
          <w:rFonts w:ascii="Times New Roman" w:hAnsi="Times New Roman"/>
        </w:rPr>
        <w:t xml:space="preserve">. </w:t>
      </w:r>
      <w:r w:rsidRPr="00A808BD">
        <w:rPr>
          <w:rFonts w:ascii="Times New Roman" w:hAnsi="Times New Roman"/>
        </w:rPr>
        <w:t>The deductibility of a bequest for estate tax purposes means such a gift actually costs heirs only what they would have received after the payment of estate taxe</w:t>
      </w:r>
      <w:r w:rsidR="00FC1DBF">
        <w:rPr>
          <w:rFonts w:ascii="Times New Roman" w:hAnsi="Times New Roman"/>
        </w:rPr>
        <w:t xml:space="preserve">s, had the gift not been made. </w:t>
      </w:r>
      <w:r w:rsidRPr="00A808BD">
        <w:rPr>
          <w:rFonts w:ascii="Times New Roman" w:hAnsi="Times New Roman"/>
        </w:rPr>
        <w:t>This cost ends up being even less if</w:t>
      </w:r>
      <w:r>
        <w:rPr>
          <w:rFonts w:ascii="Times New Roman" w:hAnsi="Times New Roman"/>
        </w:rPr>
        <w:t>,</w:t>
      </w:r>
      <w:r w:rsidRPr="00A808BD">
        <w:rPr>
          <w:rFonts w:ascii="Times New Roman" w:hAnsi="Times New Roman"/>
        </w:rPr>
        <w:t xml:space="preserve"> as is the case with </w:t>
      </w:r>
      <w:r>
        <w:rPr>
          <w:rFonts w:ascii="Times New Roman" w:hAnsi="Times New Roman"/>
        </w:rPr>
        <w:t>donors living in certain state</w:t>
      </w:r>
      <w:r w:rsidRPr="00A808BD">
        <w:rPr>
          <w:rFonts w:ascii="Times New Roman" w:hAnsi="Times New Roman"/>
        </w:rPr>
        <w:t>s</w:t>
      </w:r>
      <w:r>
        <w:rPr>
          <w:rFonts w:ascii="Times New Roman" w:hAnsi="Times New Roman"/>
        </w:rPr>
        <w:t>,</w:t>
      </w:r>
      <w:r w:rsidRPr="00A808BD">
        <w:rPr>
          <w:rFonts w:ascii="Times New Roman" w:hAnsi="Times New Roman"/>
        </w:rPr>
        <w:t xml:space="preserve"> state estate taxes apply over and above federal estate taxes.</w:t>
      </w:r>
    </w:p>
    <w:p w:rsidR="007B4A37" w:rsidRDefault="007B4A37" w:rsidP="007B4A37">
      <w:pPr>
        <w:rPr>
          <w:rFonts w:ascii="Times New Roman" w:hAnsi="Times New Roman"/>
        </w:rPr>
      </w:pPr>
    </w:p>
    <w:p w:rsidR="007B4A37" w:rsidRDefault="001371B4" w:rsidP="00FC1DBF">
      <w:pPr>
        <w:ind w:left="360"/>
        <w:rPr>
          <w:rFonts w:ascii="Times New Roman" w:hAnsi="Times New Roman"/>
        </w:rPr>
      </w:pPr>
      <w:r>
        <w:rPr>
          <w:rFonts w:ascii="Times New Roman" w:hAnsi="Times New Roman"/>
        </w:rPr>
        <w:t>Sometimes a donor won’t have to be concerned with federal estate tax but does need to consider state estate tax.  F</w:t>
      </w:r>
      <w:r w:rsidR="007B4A37">
        <w:rPr>
          <w:rFonts w:ascii="Times New Roman" w:hAnsi="Times New Roman"/>
        </w:rPr>
        <w:t>or example,</w:t>
      </w:r>
      <w:r w:rsidR="007B4A37" w:rsidRPr="00A808BD">
        <w:rPr>
          <w:rFonts w:ascii="Times New Roman" w:hAnsi="Times New Roman"/>
        </w:rPr>
        <w:t xml:space="preserve"> </w:t>
      </w:r>
      <w:r>
        <w:rPr>
          <w:rFonts w:ascii="Times New Roman" w:hAnsi="Times New Roman"/>
        </w:rPr>
        <w:t>in the state of</w:t>
      </w:r>
      <w:r w:rsidR="007B4A37" w:rsidRPr="00A808BD">
        <w:rPr>
          <w:rFonts w:ascii="Times New Roman" w:hAnsi="Times New Roman"/>
        </w:rPr>
        <w:t xml:space="preserve"> Washington</w:t>
      </w:r>
      <w:r>
        <w:rPr>
          <w:rFonts w:ascii="Times New Roman" w:hAnsi="Times New Roman"/>
        </w:rPr>
        <w:t xml:space="preserve">, an estate is subject to state estate tax once it exceeds approximately $2 million. </w:t>
      </w:r>
      <w:r w:rsidR="007B4A37" w:rsidRPr="00A808BD">
        <w:rPr>
          <w:rFonts w:ascii="Times New Roman" w:hAnsi="Times New Roman"/>
        </w:rPr>
        <w:t xml:space="preserve"> </w:t>
      </w:r>
      <w:r>
        <w:rPr>
          <w:rFonts w:ascii="Times New Roman" w:hAnsi="Times New Roman"/>
        </w:rPr>
        <w:t>There may be some donors who lie in</w:t>
      </w:r>
      <w:r w:rsidR="00C178BF">
        <w:rPr>
          <w:rFonts w:ascii="Times New Roman" w:hAnsi="Times New Roman"/>
        </w:rPr>
        <w:t xml:space="preserve"> </w:t>
      </w:r>
      <w:r>
        <w:rPr>
          <w:rFonts w:ascii="Times New Roman" w:hAnsi="Times New Roman"/>
        </w:rPr>
        <w:t>between the two amounts and who will owe some state estate tax despite the fact</w:t>
      </w:r>
      <w:r w:rsidR="007B4A37">
        <w:rPr>
          <w:rFonts w:ascii="Times New Roman" w:hAnsi="Times New Roman"/>
        </w:rPr>
        <w:t xml:space="preserve"> that no f</w:t>
      </w:r>
      <w:r>
        <w:rPr>
          <w:rFonts w:ascii="Times New Roman" w:hAnsi="Times New Roman"/>
        </w:rPr>
        <w:t>ederal estate tax will be owed.</w:t>
      </w:r>
      <w:r w:rsidR="006B6323">
        <w:rPr>
          <w:rFonts w:ascii="Times New Roman" w:hAnsi="Times New Roman"/>
        </w:rPr>
        <w:t xml:space="preserve"> </w:t>
      </w:r>
      <w:r>
        <w:rPr>
          <w:rFonts w:ascii="Times New Roman" w:hAnsi="Times New Roman"/>
        </w:rPr>
        <w:t>T</w:t>
      </w:r>
      <w:r w:rsidR="007B4A37">
        <w:rPr>
          <w:rFonts w:ascii="Times New Roman" w:hAnsi="Times New Roman"/>
        </w:rPr>
        <w:t>his offers an opportunity to remind donors who may be focused solely on the federal estate tax threshold that the relevan</w:t>
      </w:r>
      <w:r w:rsidR="00075041">
        <w:rPr>
          <w:rFonts w:ascii="Times New Roman" w:hAnsi="Times New Roman"/>
        </w:rPr>
        <w:t xml:space="preserve">t state has a lower threshold. </w:t>
      </w:r>
      <w:r w:rsidR="007B4A37">
        <w:rPr>
          <w:rFonts w:ascii="Times New Roman" w:hAnsi="Times New Roman"/>
        </w:rPr>
        <w:t>In essence, it furnishes a donor whose estate is “only” $X million with a tax incentive for considering a bequest.</w:t>
      </w:r>
      <w:r>
        <w:rPr>
          <w:rFonts w:ascii="Times New Roman" w:hAnsi="Times New Roman"/>
        </w:rPr>
        <w:t xml:space="preserve"> It can also serve as an impetus to move the donor to do their estate planning.</w:t>
      </w:r>
    </w:p>
    <w:p w:rsidR="007B4A37" w:rsidRDefault="007B4A37" w:rsidP="007B4A37">
      <w:pPr>
        <w:rPr>
          <w:rFonts w:ascii="Times New Roman" w:hAnsi="Times New Roman"/>
        </w:rPr>
      </w:pPr>
    </w:p>
    <w:p w:rsidR="007B4A37" w:rsidRPr="00651FEE" w:rsidRDefault="001D1EFB" w:rsidP="001D1EFB">
      <w:pPr>
        <w:ind w:left="360" w:hanging="360"/>
        <w:rPr>
          <w:rFonts w:ascii="Times New Roman" w:hAnsi="Times New Roman"/>
          <w:b/>
        </w:rPr>
      </w:pPr>
      <w:r>
        <w:rPr>
          <w:rFonts w:ascii="Times New Roman" w:hAnsi="Times New Roman"/>
          <w:b/>
        </w:rPr>
        <w:t>2</w:t>
      </w:r>
      <w:r w:rsidR="007B4A37" w:rsidRPr="00651FEE">
        <w:rPr>
          <w:rFonts w:ascii="Times New Roman" w:hAnsi="Times New Roman"/>
          <w:b/>
        </w:rPr>
        <w:t>.</w:t>
      </w:r>
      <w:r w:rsidR="007B4A37" w:rsidRPr="00651FEE">
        <w:rPr>
          <w:rFonts w:ascii="Times New Roman" w:hAnsi="Times New Roman"/>
          <w:b/>
        </w:rPr>
        <w:tab/>
        <w:t>Often Better Than Bequests: Beneficiary Designations</w:t>
      </w:r>
    </w:p>
    <w:p w:rsidR="007B4A37" w:rsidRDefault="007B4A37" w:rsidP="007B4A37">
      <w:pPr>
        <w:rPr>
          <w:rFonts w:ascii="Times New Roman" w:hAnsi="Times New Roman"/>
        </w:rPr>
      </w:pPr>
    </w:p>
    <w:p w:rsidR="007B4A37" w:rsidRPr="00A605E3" w:rsidRDefault="001D1EFB" w:rsidP="001D1EFB">
      <w:pPr>
        <w:ind w:left="360"/>
        <w:rPr>
          <w:rFonts w:ascii="Times New Roman" w:hAnsi="Times New Roman"/>
        </w:rPr>
      </w:pPr>
      <w:r>
        <w:rPr>
          <w:rFonts w:ascii="Times New Roman" w:hAnsi="Times New Roman"/>
        </w:rPr>
        <w:t xml:space="preserve">As mentioned above, </w:t>
      </w:r>
      <w:r w:rsidR="007B4A37" w:rsidRPr="00A605E3">
        <w:rPr>
          <w:rFonts w:ascii="Times New Roman" w:hAnsi="Times New Roman"/>
        </w:rPr>
        <w:t xml:space="preserve">a beneficiary designation </w:t>
      </w:r>
      <w:r>
        <w:rPr>
          <w:rFonts w:ascii="Times New Roman" w:hAnsi="Times New Roman"/>
        </w:rPr>
        <w:t xml:space="preserve">gift is similar in nature to a bequest gift because it </w:t>
      </w:r>
      <w:r w:rsidR="007B4A37" w:rsidRPr="00A605E3">
        <w:rPr>
          <w:rFonts w:ascii="Times New Roman" w:hAnsi="Times New Roman"/>
        </w:rPr>
        <w:t xml:space="preserve">involves a transfer of assets to </w:t>
      </w:r>
      <w:r w:rsidR="007B4A37">
        <w:rPr>
          <w:rFonts w:ascii="Times New Roman" w:hAnsi="Times New Roman"/>
        </w:rPr>
        <w:t>a charitable organization</w:t>
      </w:r>
      <w:r w:rsidR="007B4A37" w:rsidRPr="00A605E3">
        <w:rPr>
          <w:rFonts w:ascii="Times New Roman" w:hAnsi="Times New Roman"/>
        </w:rPr>
        <w:t xml:space="preserve"> upon </w:t>
      </w:r>
      <w:r w:rsidR="007B4A37">
        <w:rPr>
          <w:rFonts w:ascii="Times New Roman" w:hAnsi="Times New Roman"/>
        </w:rPr>
        <w:t>the</w:t>
      </w:r>
      <w:r w:rsidR="007B4A37" w:rsidRPr="00A605E3">
        <w:rPr>
          <w:rFonts w:ascii="Times New Roman" w:hAnsi="Times New Roman"/>
        </w:rPr>
        <w:t xml:space="preserve"> death</w:t>
      </w:r>
      <w:r w:rsidR="007B4A37">
        <w:rPr>
          <w:rFonts w:ascii="Times New Roman" w:hAnsi="Times New Roman"/>
        </w:rPr>
        <w:t xml:space="preserve"> of the </w:t>
      </w:r>
      <w:r w:rsidR="007B4A37">
        <w:rPr>
          <w:rFonts w:ascii="Times New Roman" w:hAnsi="Times New Roman"/>
        </w:rPr>
        <w:lastRenderedPageBreak/>
        <w:t>donor</w:t>
      </w:r>
      <w:r w:rsidR="00075041">
        <w:rPr>
          <w:rFonts w:ascii="Times New Roman" w:hAnsi="Times New Roman"/>
        </w:rPr>
        <w:t xml:space="preserve">. </w:t>
      </w:r>
      <w:r>
        <w:rPr>
          <w:rFonts w:ascii="Times New Roman" w:hAnsi="Times New Roman"/>
        </w:rPr>
        <w:t>In fact, it is sometimes referre</w:t>
      </w:r>
      <w:r w:rsidR="00075041">
        <w:rPr>
          <w:rFonts w:ascii="Times New Roman" w:hAnsi="Times New Roman"/>
        </w:rPr>
        <w:t xml:space="preserve">d to as a “bequest like” gift. </w:t>
      </w:r>
      <w:r>
        <w:rPr>
          <w:rFonts w:ascii="Times New Roman" w:hAnsi="Times New Roman"/>
        </w:rPr>
        <w:t xml:space="preserve">With a beneficiary designation, </w:t>
      </w:r>
      <w:r w:rsidR="007B4A37" w:rsidRPr="00A605E3">
        <w:rPr>
          <w:rFonts w:ascii="Times New Roman" w:hAnsi="Times New Roman"/>
        </w:rPr>
        <w:t xml:space="preserve">the transfer is made in connection with one </w:t>
      </w:r>
      <w:r>
        <w:rPr>
          <w:rFonts w:ascii="Times New Roman" w:hAnsi="Times New Roman"/>
        </w:rPr>
        <w:t>particular asset.</w:t>
      </w:r>
    </w:p>
    <w:p w:rsidR="007B4A37" w:rsidRPr="00A605E3" w:rsidRDefault="007B4A37" w:rsidP="001D1EFB">
      <w:pPr>
        <w:ind w:left="360"/>
        <w:rPr>
          <w:rFonts w:ascii="Times New Roman" w:hAnsi="Times New Roman"/>
        </w:rPr>
      </w:pPr>
    </w:p>
    <w:p w:rsidR="007B4A37" w:rsidRDefault="007B4A37" w:rsidP="006B6323">
      <w:pPr>
        <w:spacing w:after="120"/>
        <w:ind w:left="360"/>
        <w:rPr>
          <w:rFonts w:ascii="Times New Roman" w:hAnsi="Times New Roman"/>
        </w:rPr>
      </w:pPr>
      <w:r>
        <w:rPr>
          <w:rFonts w:ascii="Times New Roman" w:hAnsi="Times New Roman"/>
        </w:rPr>
        <w:t xml:space="preserve">A donor can name a charity </w:t>
      </w:r>
      <w:r w:rsidRPr="00A605E3">
        <w:rPr>
          <w:rFonts w:ascii="Times New Roman" w:hAnsi="Times New Roman"/>
        </w:rPr>
        <w:t xml:space="preserve">to be a beneficiary of any of the following once </w:t>
      </w:r>
      <w:r>
        <w:rPr>
          <w:rFonts w:ascii="Times New Roman" w:hAnsi="Times New Roman"/>
        </w:rPr>
        <w:t>his or her</w:t>
      </w:r>
      <w:r w:rsidRPr="00A605E3">
        <w:rPr>
          <w:rFonts w:ascii="Times New Roman" w:hAnsi="Times New Roman"/>
        </w:rPr>
        <w:t xml:space="preserve"> life has ended:</w:t>
      </w:r>
    </w:p>
    <w:p w:rsidR="007B4A37" w:rsidRPr="00A605E3" w:rsidRDefault="007B4A37" w:rsidP="001D1EFB">
      <w:pPr>
        <w:spacing w:after="120"/>
        <w:ind w:left="1080"/>
        <w:rPr>
          <w:rFonts w:ascii="Times New Roman" w:hAnsi="Times New Roman"/>
        </w:rPr>
      </w:pPr>
      <w:r w:rsidRPr="00A605E3">
        <w:rPr>
          <w:rFonts w:ascii="Times New Roman" w:hAnsi="Times New Roman"/>
        </w:rPr>
        <w:t>●</w:t>
      </w:r>
      <w:r w:rsidRPr="00A605E3">
        <w:rPr>
          <w:rFonts w:ascii="Times New Roman" w:hAnsi="Times New Roman"/>
        </w:rPr>
        <w:tab/>
      </w:r>
      <w:r w:rsidRPr="00BB1969">
        <w:rPr>
          <w:rFonts w:ascii="Times New Roman" w:hAnsi="Times New Roman"/>
        </w:rPr>
        <w:t>an IRA or a qualified retirement plan, such as a 401(k) account</w:t>
      </w:r>
    </w:p>
    <w:p w:rsidR="007B4A37" w:rsidRDefault="007B4A37" w:rsidP="001D1EFB">
      <w:pPr>
        <w:spacing w:after="120"/>
        <w:ind w:left="1080"/>
        <w:rPr>
          <w:rFonts w:ascii="Times New Roman" w:hAnsi="Times New Roman"/>
        </w:rPr>
      </w:pPr>
      <w:r w:rsidRPr="00A605E3">
        <w:rPr>
          <w:rFonts w:ascii="Times New Roman" w:hAnsi="Times New Roman"/>
        </w:rPr>
        <w:t>●</w:t>
      </w:r>
      <w:r w:rsidRPr="00A605E3">
        <w:rPr>
          <w:rFonts w:ascii="Times New Roman" w:hAnsi="Times New Roman"/>
        </w:rPr>
        <w:tab/>
      </w:r>
      <w:r w:rsidRPr="00BB1969">
        <w:rPr>
          <w:rFonts w:ascii="Times New Roman" w:hAnsi="Times New Roman"/>
        </w:rPr>
        <w:t>a commercial annuity contract</w:t>
      </w:r>
    </w:p>
    <w:p w:rsidR="007B4A37" w:rsidRPr="00A605E3" w:rsidRDefault="007B4A37" w:rsidP="001D1EFB">
      <w:pPr>
        <w:spacing w:after="120"/>
        <w:ind w:left="1080"/>
        <w:rPr>
          <w:rFonts w:ascii="Times New Roman" w:hAnsi="Times New Roman"/>
        </w:rPr>
      </w:pPr>
      <w:r w:rsidRPr="00A605E3">
        <w:rPr>
          <w:rFonts w:ascii="Times New Roman" w:hAnsi="Times New Roman"/>
        </w:rPr>
        <w:t>●</w:t>
      </w:r>
      <w:r w:rsidRPr="00A605E3">
        <w:rPr>
          <w:rFonts w:ascii="Times New Roman" w:hAnsi="Times New Roman"/>
        </w:rPr>
        <w:tab/>
      </w:r>
      <w:r w:rsidRPr="00BB1969">
        <w:rPr>
          <w:rFonts w:ascii="Times New Roman" w:hAnsi="Times New Roman"/>
        </w:rPr>
        <w:t>a life insurance policy</w:t>
      </w:r>
    </w:p>
    <w:p w:rsidR="006B6323" w:rsidRDefault="007B4A37" w:rsidP="001D1EFB">
      <w:pPr>
        <w:spacing w:after="120"/>
        <w:ind w:left="1080"/>
        <w:rPr>
          <w:rFonts w:ascii="Times New Roman" w:hAnsi="Times New Roman"/>
        </w:rPr>
      </w:pPr>
      <w:r w:rsidRPr="00A605E3">
        <w:rPr>
          <w:rFonts w:ascii="Times New Roman" w:hAnsi="Times New Roman"/>
        </w:rPr>
        <w:t>●</w:t>
      </w:r>
      <w:r w:rsidRPr="00A605E3">
        <w:rPr>
          <w:rFonts w:ascii="Times New Roman" w:hAnsi="Times New Roman"/>
        </w:rPr>
        <w:tab/>
        <w:t xml:space="preserve">a bank </w:t>
      </w:r>
      <w:r w:rsidR="006B6323">
        <w:rPr>
          <w:rFonts w:ascii="Times New Roman" w:hAnsi="Times New Roman"/>
        </w:rPr>
        <w:t>account (savings or checking)</w:t>
      </w:r>
    </w:p>
    <w:p w:rsidR="007B4A37" w:rsidRDefault="006B6323" w:rsidP="006B6323">
      <w:pPr>
        <w:pStyle w:val="ListParagraph"/>
        <w:ind w:left="1440" w:hanging="360"/>
        <w:rPr>
          <w:rFonts w:ascii="Times New Roman" w:hAnsi="Times New Roman"/>
        </w:rPr>
      </w:pPr>
      <w:r w:rsidRPr="00A605E3">
        <w:rPr>
          <w:rFonts w:ascii="Times New Roman" w:hAnsi="Times New Roman"/>
        </w:rPr>
        <w:t>●</w:t>
      </w:r>
      <w:r>
        <w:rPr>
          <w:rFonts w:ascii="Times New Roman" w:hAnsi="Times New Roman"/>
        </w:rPr>
        <w:tab/>
        <w:t xml:space="preserve">a </w:t>
      </w:r>
      <w:r w:rsidR="007B4A37" w:rsidRPr="006B6323">
        <w:rPr>
          <w:rFonts w:ascii="Times New Roman" w:hAnsi="Times New Roman"/>
        </w:rPr>
        <w:t>brokerage account</w:t>
      </w:r>
      <w:r>
        <w:rPr>
          <w:rFonts w:ascii="Times New Roman" w:hAnsi="Times New Roman"/>
        </w:rPr>
        <w:t xml:space="preserve"> (investments)</w:t>
      </w:r>
    </w:p>
    <w:p w:rsidR="006B6323" w:rsidRDefault="006B6323" w:rsidP="006B6323">
      <w:pPr>
        <w:pStyle w:val="ListParagraph"/>
        <w:ind w:left="1440" w:hanging="360"/>
        <w:rPr>
          <w:rFonts w:ascii="Times New Roman" w:hAnsi="Times New Roman"/>
        </w:rPr>
      </w:pPr>
    </w:p>
    <w:p w:rsidR="001D1EFB" w:rsidRDefault="007B4A37" w:rsidP="001D1EFB">
      <w:pPr>
        <w:ind w:left="360"/>
        <w:rPr>
          <w:rFonts w:ascii="Times New Roman" w:hAnsi="Times New Roman"/>
        </w:rPr>
      </w:pPr>
      <w:r>
        <w:rPr>
          <w:rFonts w:ascii="Times New Roman" w:hAnsi="Times New Roman"/>
        </w:rPr>
        <w:t xml:space="preserve">The federal and state estate tax benefits are the same as those associated with a charitable bequest. In addition, beneficiary designations are administered outside of the probate process, meaning a donor’s gift will take less time to reach the charity (and will likely be subject to fewer complications) than </w:t>
      </w:r>
      <w:r w:rsidR="006B6323">
        <w:rPr>
          <w:rFonts w:ascii="Times New Roman" w:hAnsi="Times New Roman"/>
        </w:rPr>
        <w:t xml:space="preserve">with </w:t>
      </w:r>
      <w:r>
        <w:rPr>
          <w:rFonts w:ascii="Times New Roman" w:hAnsi="Times New Roman"/>
        </w:rPr>
        <w:t>a bequest</w:t>
      </w:r>
      <w:r w:rsidR="006B6323">
        <w:rPr>
          <w:rFonts w:ascii="Times New Roman" w:hAnsi="Times New Roman"/>
        </w:rPr>
        <w:t xml:space="preserve"> gift</w:t>
      </w:r>
      <w:r>
        <w:rPr>
          <w:rFonts w:ascii="Times New Roman" w:hAnsi="Times New Roman"/>
        </w:rPr>
        <w:t>.</w:t>
      </w:r>
    </w:p>
    <w:p w:rsidR="001D1EFB" w:rsidRDefault="001D1EFB" w:rsidP="001D1EFB">
      <w:pPr>
        <w:ind w:left="360"/>
        <w:rPr>
          <w:rFonts w:ascii="Times New Roman" w:hAnsi="Times New Roman"/>
        </w:rPr>
      </w:pPr>
    </w:p>
    <w:p w:rsidR="007B4A37" w:rsidRDefault="007B4A37" w:rsidP="001D1EFB">
      <w:pPr>
        <w:ind w:left="360"/>
        <w:rPr>
          <w:rFonts w:ascii="Times New Roman" w:hAnsi="Times New Roman"/>
        </w:rPr>
      </w:pPr>
      <w:r>
        <w:rPr>
          <w:rFonts w:ascii="Times New Roman" w:hAnsi="Times New Roman"/>
        </w:rPr>
        <w:t>Yet probably the more important advantage of a beneficiary designation is that it is generally even easier to arrange</w:t>
      </w:r>
      <w:r w:rsidR="00075041">
        <w:rPr>
          <w:rFonts w:ascii="Times New Roman" w:hAnsi="Times New Roman"/>
        </w:rPr>
        <w:t xml:space="preserve"> – or change – than a bequest. </w:t>
      </w:r>
      <w:r>
        <w:rPr>
          <w:rFonts w:ascii="Times New Roman" w:hAnsi="Times New Roman"/>
        </w:rPr>
        <w:t>All the donor needs to do is complete a form supplied by the entity that maintains the account or other financial instrument and then send the form back to the entity.  Note: Even though this can be done without the involvement of a lawyer, a donor should always be advised at least to consult his or her lawyer regarding implementing or revising any element of his or her overall estate plan.</w:t>
      </w:r>
    </w:p>
    <w:p w:rsidR="007B4A37" w:rsidRDefault="007B4A37" w:rsidP="001D1EFB">
      <w:pPr>
        <w:ind w:left="360"/>
        <w:rPr>
          <w:rFonts w:ascii="Times New Roman" w:hAnsi="Times New Roman"/>
        </w:rPr>
      </w:pPr>
    </w:p>
    <w:p w:rsidR="007B4A37" w:rsidRDefault="007B4A37" w:rsidP="001D1EFB">
      <w:pPr>
        <w:ind w:left="360"/>
        <w:rPr>
          <w:rFonts w:ascii="Times New Roman" w:hAnsi="Times New Roman"/>
        </w:rPr>
      </w:pPr>
      <w:r>
        <w:rPr>
          <w:rFonts w:ascii="Times New Roman" w:hAnsi="Times New Roman"/>
        </w:rPr>
        <w:t xml:space="preserve">With regard to the first </w:t>
      </w:r>
      <w:r w:rsidR="006B6323">
        <w:rPr>
          <w:rFonts w:ascii="Times New Roman" w:hAnsi="Times New Roman"/>
        </w:rPr>
        <w:t xml:space="preserve">four </w:t>
      </w:r>
      <w:r>
        <w:rPr>
          <w:rFonts w:ascii="Times New Roman" w:hAnsi="Times New Roman"/>
        </w:rPr>
        <w:t xml:space="preserve">of the </w:t>
      </w:r>
      <w:r w:rsidR="006B6323">
        <w:rPr>
          <w:rFonts w:ascii="Times New Roman" w:hAnsi="Times New Roman"/>
        </w:rPr>
        <w:t xml:space="preserve">five </w:t>
      </w:r>
      <w:r>
        <w:rPr>
          <w:rFonts w:ascii="Times New Roman" w:hAnsi="Times New Roman"/>
        </w:rPr>
        <w:t>possibilities, what the</w:t>
      </w:r>
      <w:r w:rsidR="00075041">
        <w:rPr>
          <w:rFonts w:ascii="Times New Roman" w:hAnsi="Times New Roman"/>
        </w:rPr>
        <w:t xml:space="preserve"> charity will receive is cash. </w:t>
      </w:r>
      <w:r>
        <w:rPr>
          <w:rFonts w:ascii="Times New Roman" w:hAnsi="Times New Roman"/>
        </w:rPr>
        <w:t>This makes it possible for a donor to name multiple beneficiaries (whether charities or individuals) by simply specifying what percentage o</w:t>
      </w:r>
      <w:r w:rsidR="00075041">
        <w:rPr>
          <w:rFonts w:ascii="Times New Roman" w:hAnsi="Times New Roman"/>
        </w:rPr>
        <w:t xml:space="preserve">f the cash each is to receive. </w:t>
      </w:r>
      <w:r>
        <w:rPr>
          <w:rFonts w:ascii="Times New Roman" w:hAnsi="Times New Roman"/>
        </w:rPr>
        <w:t>A brokerage account, however, features less flexibility, in that it will be either difficult or impossible to apportion non-cash assets between/among multiple beneficiaries in precise percentages.</w:t>
      </w:r>
    </w:p>
    <w:p w:rsidR="007B4A37" w:rsidRDefault="007B4A37" w:rsidP="001D1EFB">
      <w:pPr>
        <w:ind w:left="360"/>
        <w:rPr>
          <w:rFonts w:ascii="Times New Roman" w:hAnsi="Times New Roman"/>
        </w:rPr>
      </w:pPr>
    </w:p>
    <w:p w:rsidR="007B4A37" w:rsidRDefault="007B4A37" w:rsidP="001D1EFB">
      <w:pPr>
        <w:ind w:left="360"/>
        <w:rPr>
          <w:rFonts w:ascii="Times New Roman" w:hAnsi="Times New Roman"/>
        </w:rPr>
      </w:pPr>
      <w:r>
        <w:rPr>
          <w:rFonts w:ascii="Times New Roman" w:hAnsi="Times New Roman"/>
        </w:rPr>
        <w:t xml:space="preserve">Finally, it may be possible for a donor to name a charity as the beneficiary of whatever remains at death in a donor advised fund he or she may have created. This can be the case with respect to funds maintained by charitable organizations related to financial services firms </w:t>
      </w:r>
      <w:r w:rsidR="00075041">
        <w:rPr>
          <w:rFonts w:ascii="Times New Roman" w:hAnsi="Times New Roman"/>
        </w:rPr>
        <w:t xml:space="preserve">such as Fidelity and Vanguard. </w:t>
      </w:r>
      <w:r>
        <w:rPr>
          <w:rFonts w:ascii="Times New Roman" w:hAnsi="Times New Roman"/>
        </w:rPr>
        <w:t>This sort of gift will not qualify for an estate tax deduction, yet it can still provide valuable support for a charity at the end of a donor’s life.</w:t>
      </w:r>
    </w:p>
    <w:p w:rsidR="001D1EFB" w:rsidRDefault="001D1EFB" w:rsidP="001D1EFB">
      <w:pPr>
        <w:ind w:left="360"/>
        <w:rPr>
          <w:rFonts w:ascii="Times New Roman" w:hAnsi="Times New Roman"/>
        </w:rPr>
      </w:pPr>
    </w:p>
    <w:p w:rsidR="000B7EAB" w:rsidRPr="000B7EAB" w:rsidRDefault="000B7EAB" w:rsidP="000B7EAB">
      <w:pPr>
        <w:spacing w:after="120"/>
        <w:ind w:left="360"/>
        <w:rPr>
          <w:rFonts w:ascii="Times New Roman" w:hAnsi="Times New Roman"/>
          <w:i/>
        </w:rPr>
      </w:pPr>
      <w:r w:rsidRPr="000B7EAB">
        <w:rPr>
          <w:rFonts w:ascii="Times New Roman" w:hAnsi="Times New Roman"/>
          <w:i/>
        </w:rPr>
        <w:t>Some Beneficiary Designations Are Even More Equal Than Others</w:t>
      </w:r>
    </w:p>
    <w:p w:rsidR="00EA3CE0" w:rsidRDefault="001D1EFB" w:rsidP="00EA3CE0">
      <w:pPr>
        <w:ind w:left="360"/>
        <w:rPr>
          <w:rFonts w:ascii="Times New Roman" w:hAnsi="Times New Roman"/>
        </w:rPr>
      </w:pPr>
      <w:r>
        <w:rPr>
          <w:rFonts w:ascii="Times New Roman" w:hAnsi="Times New Roman"/>
        </w:rPr>
        <w:t>As discussed earlier, significant income tax savings can be realized by</w:t>
      </w:r>
      <w:r w:rsidR="00EA3CE0">
        <w:rPr>
          <w:rFonts w:ascii="Times New Roman" w:hAnsi="Times New Roman"/>
        </w:rPr>
        <w:t xml:space="preserve"> using certain assets (or a portion thereof) for </w:t>
      </w:r>
      <w:r w:rsidR="00075041">
        <w:rPr>
          <w:rFonts w:ascii="Times New Roman" w:hAnsi="Times New Roman"/>
        </w:rPr>
        <w:t xml:space="preserve">beneficiary designation gifts. </w:t>
      </w:r>
      <w:r w:rsidR="00EA3CE0">
        <w:rPr>
          <w:rFonts w:ascii="Times New Roman" w:hAnsi="Times New Roman"/>
        </w:rPr>
        <w:t xml:space="preserve">Most often this is achieved by designating charity </w:t>
      </w:r>
      <w:r w:rsidR="000B7EAB">
        <w:rPr>
          <w:rFonts w:ascii="Times New Roman" w:hAnsi="Times New Roman"/>
        </w:rPr>
        <w:t>to receive funds from an IRA.</w:t>
      </w:r>
      <w:r w:rsidR="00EA3CE0">
        <w:rPr>
          <w:rFonts w:ascii="Times New Roman" w:hAnsi="Times New Roman"/>
        </w:rPr>
        <w:t xml:space="preserve"> However, the same income tax savings can be realized with most qualified retirement plans and some commercial annuity contracts (the tax savings might be somewhat less as </w:t>
      </w:r>
      <w:r w:rsidR="006B6323">
        <w:rPr>
          <w:rFonts w:ascii="Times New Roman" w:hAnsi="Times New Roman"/>
        </w:rPr>
        <w:t xml:space="preserve">annuity </w:t>
      </w:r>
      <w:r w:rsidR="00EA3CE0">
        <w:rPr>
          <w:rFonts w:ascii="Times New Roman" w:hAnsi="Times New Roman"/>
        </w:rPr>
        <w:t>distributions are usually a mix of taxable income and non-taxable principal).</w:t>
      </w:r>
    </w:p>
    <w:p w:rsidR="000B7EAB" w:rsidRDefault="000B7EAB" w:rsidP="00EA3CE0">
      <w:pPr>
        <w:ind w:left="360"/>
        <w:rPr>
          <w:rFonts w:ascii="Times New Roman" w:hAnsi="Times New Roman"/>
        </w:rPr>
      </w:pPr>
    </w:p>
    <w:p w:rsidR="000B7EAB" w:rsidRPr="005A7725" w:rsidRDefault="000B7EAB" w:rsidP="000B7EAB">
      <w:pPr>
        <w:ind w:left="360"/>
        <w:rPr>
          <w:rFonts w:ascii="Times New Roman" w:hAnsi="Times New Roman"/>
        </w:rPr>
      </w:pPr>
      <w:r w:rsidRPr="005A7725">
        <w:rPr>
          <w:rFonts w:ascii="Times New Roman" w:hAnsi="Times New Roman"/>
        </w:rPr>
        <w:lastRenderedPageBreak/>
        <w:t xml:space="preserve">This means that if a donor’s estate plan calls for benefiting both individuals and charities upon death, it is most efficient from a tax standpoint to draw upon </w:t>
      </w:r>
      <w:r>
        <w:rPr>
          <w:rFonts w:ascii="Times New Roman" w:hAnsi="Times New Roman"/>
        </w:rPr>
        <w:t xml:space="preserve">IRA and qualified retirement </w:t>
      </w:r>
      <w:r w:rsidRPr="005A7725">
        <w:rPr>
          <w:rFonts w:ascii="Times New Roman" w:hAnsi="Times New Roman"/>
        </w:rPr>
        <w:t>assets in making charitable gifts and to earmark other assets for individuals. Not all donors are aware of this fact, so charities need to keep up, and perhaps even step up, their efforts to spread the word.</w:t>
      </w:r>
    </w:p>
    <w:p w:rsidR="000B7EAB" w:rsidRPr="005A7725" w:rsidRDefault="000B7EAB" w:rsidP="000B7EAB">
      <w:pPr>
        <w:rPr>
          <w:rFonts w:ascii="Times New Roman" w:hAnsi="Times New Roman"/>
        </w:rPr>
      </w:pPr>
    </w:p>
    <w:p w:rsidR="000B7EAB" w:rsidRPr="005A7725" w:rsidRDefault="00D224DD" w:rsidP="000B7EAB">
      <w:pPr>
        <w:ind w:left="360"/>
        <w:rPr>
          <w:rFonts w:ascii="Times New Roman" w:hAnsi="Times New Roman"/>
        </w:rPr>
      </w:pPr>
      <w:r>
        <w:rPr>
          <w:rFonts w:ascii="Times New Roman" w:hAnsi="Times New Roman"/>
        </w:rPr>
        <w:t>As noted above, a</w:t>
      </w:r>
      <w:r w:rsidR="000B7EAB" w:rsidRPr="005A7725">
        <w:rPr>
          <w:rFonts w:ascii="Times New Roman" w:hAnsi="Times New Roman"/>
        </w:rPr>
        <w:t xml:space="preserve">n additional feature that distributions </w:t>
      </w:r>
      <w:r w:rsidR="000B7EAB">
        <w:rPr>
          <w:rFonts w:ascii="Times New Roman" w:hAnsi="Times New Roman"/>
        </w:rPr>
        <w:t xml:space="preserve">from IRAs and qualified plans </w:t>
      </w:r>
      <w:r w:rsidR="000B7EAB" w:rsidRPr="005A7725">
        <w:rPr>
          <w:rFonts w:ascii="Times New Roman" w:hAnsi="Times New Roman"/>
        </w:rPr>
        <w:t xml:space="preserve">to charity share with </w:t>
      </w:r>
      <w:r w:rsidR="000B7EAB">
        <w:rPr>
          <w:rFonts w:ascii="Times New Roman" w:hAnsi="Times New Roman"/>
        </w:rPr>
        <w:t>bequests</w:t>
      </w:r>
      <w:r w:rsidR="000B7EAB" w:rsidRPr="005A7725">
        <w:rPr>
          <w:rFonts w:ascii="Times New Roman" w:hAnsi="Times New Roman"/>
        </w:rPr>
        <w:t xml:space="preserve"> is deductibility of the distributions for </w:t>
      </w:r>
      <w:r w:rsidR="000B7EAB">
        <w:rPr>
          <w:rFonts w:ascii="Times New Roman" w:hAnsi="Times New Roman"/>
        </w:rPr>
        <w:t xml:space="preserve">federal and state </w:t>
      </w:r>
      <w:r w:rsidR="00075041">
        <w:rPr>
          <w:rFonts w:ascii="Times New Roman" w:hAnsi="Times New Roman"/>
        </w:rPr>
        <w:t xml:space="preserve">estate tax purposes. </w:t>
      </w:r>
      <w:r w:rsidR="000B7EAB" w:rsidRPr="005A7725">
        <w:rPr>
          <w:rFonts w:ascii="Times New Roman" w:hAnsi="Times New Roman"/>
        </w:rPr>
        <w:t>Nevertheless, given th</w:t>
      </w:r>
      <w:r w:rsidR="000B7EAB">
        <w:rPr>
          <w:rFonts w:ascii="Times New Roman" w:hAnsi="Times New Roman"/>
        </w:rPr>
        <w:t>e fact that relatively few</w:t>
      </w:r>
      <w:r w:rsidR="000B7EAB" w:rsidRPr="005A7725">
        <w:rPr>
          <w:rFonts w:ascii="Times New Roman" w:hAnsi="Times New Roman"/>
        </w:rPr>
        <w:t xml:space="preserve"> estates </w:t>
      </w:r>
      <w:r w:rsidR="000B7EAB">
        <w:rPr>
          <w:rFonts w:ascii="Times New Roman" w:hAnsi="Times New Roman"/>
        </w:rPr>
        <w:t xml:space="preserve">are </w:t>
      </w:r>
      <w:r w:rsidR="000B7EAB" w:rsidRPr="005A7725">
        <w:rPr>
          <w:rFonts w:ascii="Times New Roman" w:hAnsi="Times New Roman"/>
        </w:rPr>
        <w:t xml:space="preserve">subject to estate tax, it is the </w:t>
      </w:r>
      <w:r w:rsidR="000B7EAB">
        <w:rPr>
          <w:rFonts w:ascii="Times New Roman" w:hAnsi="Times New Roman"/>
        </w:rPr>
        <w:t xml:space="preserve">opportunity to save </w:t>
      </w:r>
      <w:r w:rsidR="000B7EAB" w:rsidRPr="005A7725">
        <w:rPr>
          <w:rFonts w:ascii="Times New Roman" w:hAnsi="Times New Roman"/>
        </w:rPr>
        <w:t>income tax</w:t>
      </w:r>
      <w:r w:rsidR="000B7EAB">
        <w:rPr>
          <w:rFonts w:ascii="Times New Roman" w:hAnsi="Times New Roman"/>
        </w:rPr>
        <w:t>es from</w:t>
      </w:r>
      <w:r w:rsidR="000B7EAB" w:rsidRPr="005A7725">
        <w:rPr>
          <w:rFonts w:ascii="Times New Roman" w:hAnsi="Times New Roman"/>
        </w:rPr>
        <w:t xml:space="preserve"> distributing </w:t>
      </w:r>
      <w:r>
        <w:rPr>
          <w:rFonts w:ascii="Times New Roman" w:hAnsi="Times New Roman"/>
        </w:rPr>
        <w:t>this type of asset</w:t>
      </w:r>
      <w:r w:rsidR="000B7EAB" w:rsidRPr="005A7725">
        <w:rPr>
          <w:rFonts w:ascii="Times New Roman" w:hAnsi="Times New Roman"/>
        </w:rPr>
        <w:t xml:space="preserve"> to charity that should receive primary emphasis.</w:t>
      </w:r>
    </w:p>
    <w:p w:rsidR="000B7EAB" w:rsidRDefault="000B7EAB" w:rsidP="000B7EAB">
      <w:pPr>
        <w:pStyle w:val="BodyText2"/>
        <w:rPr>
          <w:rFonts w:ascii="Times New Roman" w:hAnsi="Times New Roman"/>
          <w:sz w:val="24"/>
          <w:szCs w:val="24"/>
        </w:rPr>
      </w:pPr>
    </w:p>
    <w:p w:rsidR="000B7EAB" w:rsidRPr="00702C7D" w:rsidRDefault="000B7EAB" w:rsidP="00D224DD">
      <w:pPr>
        <w:pStyle w:val="BodyText2"/>
        <w:ind w:left="360"/>
        <w:jc w:val="left"/>
        <w:rPr>
          <w:rFonts w:ascii="Times New Roman" w:hAnsi="Times New Roman"/>
          <w:b w:val="0"/>
          <w:smallCaps w:val="0"/>
          <w:sz w:val="24"/>
          <w:szCs w:val="24"/>
        </w:rPr>
      </w:pPr>
      <w:r>
        <w:rPr>
          <w:rFonts w:ascii="Times New Roman" w:hAnsi="Times New Roman"/>
          <w:b w:val="0"/>
          <w:smallCaps w:val="0"/>
          <w:sz w:val="24"/>
          <w:szCs w:val="24"/>
        </w:rPr>
        <w:t>For example</w:t>
      </w:r>
      <w:r w:rsidRPr="00702C7D">
        <w:rPr>
          <w:rFonts w:ascii="Times New Roman" w:hAnsi="Times New Roman"/>
          <w:b w:val="0"/>
          <w:smallCaps w:val="0"/>
          <w:sz w:val="24"/>
          <w:szCs w:val="24"/>
        </w:rPr>
        <w:t>, if a donor wants to leave $25,000 to a favorite charity and $25,000 to an individual, it</w:t>
      </w:r>
      <w:r>
        <w:rPr>
          <w:rFonts w:ascii="Times New Roman" w:hAnsi="Times New Roman"/>
          <w:b w:val="0"/>
          <w:smallCaps w:val="0"/>
          <w:sz w:val="24"/>
          <w:szCs w:val="24"/>
        </w:rPr>
        <w:t xml:space="preserve"> is</w:t>
      </w:r>
      <w:r w:rsidRPr="00702C7D">
        <w:rPr>
          <w:rFonts w:ascii="Times New Roman" w:hAnsi="Times New Roman"/>
          <w:b w:val="0"/>
          <w:smallCaps w:val="0"/>
          <w:sz w:val="24"/>
          <w:szCs w:val="24"/>
        </w:rPr>
        <w:t xml:space="preserve"> generally preferable to leave assets such as IRA funds to the charity, with other assets, such as cash or securities, left t</w:t>
      </w:r>
      <w:r w:rsidR="00075041">
        <w:rPr>
          <w:rFonts w:ascii="Times New Roman" w:hAnsi="Times New Roman"/>
          <w:b w:val="0"/>
          <w:smallCaps w:val="0"/>
          <w:sz w:val="24"/>
          <w:szCs w:val="24"/>
        </w:rPr>
        <w:t xml:space="preserve">o the individual. </w:t>
      </w:r>
      <w:r w:rsidRPr="00702C7D">
        <w:rPr>
          <w:rFonts w:ascii="Times New Roman" w:hAnsi="Times New Roman"/>
          <w:b w:val="0"/>
          <w:smallCaps w:val="0"/>
          <w:sz w:val="24"/>
          <w:szCs w:val="24"/>
        </w:rPr>
        <w:t>The opposite approach would also be fine with the charity</w:t>
      </w:r>
      <w:r>
        <w:rPr>
          <w:rFonts w:ascii="Times New Roman" w:hAnsi="Times New Roman"/>
          <w:b w:val="0"/>
          <w:smallCaps w:val="0"/>
          <w:sz w:val="24"/>
          <w:szCs w:val="24"/>
        </w:rPr>
        <w:t xml:space="preserve"> but</w:t>
      </w:r>
      <w:r w:rsidRPr="00702C7D">
        <w:rPr>
          <w:rFonts w:ascii="Times New Roman" w:hAnsi="Times New Roman"/>
          <w:b w:val="0"/>
          <w:smallCaps w:val="0"/>
          <w:sz w:val="24"/>
          <w:szCs w:val="24"/>
        </w:rPr>
        <w:t xml:space="preserve"> </w:t>
      </w:r>
      <w:r w:rsidR="00D224DD">
        <w:rPr>
          <w:rFonts w:ascii="Times New Roman" w:hAnsi="Times New Roman"/>
          <w:b w:val="0"/>
          <w:smallCaps w:val="0"/>
          <w:sz w:val="24"/>
          <w:szCs w:val="24"/>
        </w:rPr>
        <w:t xml:space="preserve">would </w:t>
      </w:r>
      <w:r w:rsidRPr="00702C7D">
        <w:rPr>
          <w:rFonts w:ascii="Times New Roman" w:hAnsi="Times New Roman"/>
          <w:b w:val="0"/>
          <w:smallCaps w:val="0"/>
          <w:sz w:val="24"/>
          <w:szCs w:val="24"/>
        </w:rPr>
        <w:t xml:space="preserve">not </w:t>
      </w:r>
      <w:r w:rsidR="00D224DD">
        <w:rPr>
          <w:rFonts w:ascii="Times New Roman" w:hAnsi="Times New Roman"/>
          <w:b w:val="0"/>
          <w:smallCaps w:val="0"/>
          <w:sz w:val="24"/>
          <w:szCs w:val="24"/>
        </w:rPr>
        <w:t xml:space="preserve">be </w:t>
      </w:r>
      <w:r w:rsidRPr="00702C7D">
        <w:rPr>
          <w:rFonts w:ascii="Times New Roman" w:hAnsi="Times New Roman"/>
          <w:b w:val="0"/>
          <w:smallCaps w:val="0"/>
          <w:sz w:val="24"/>
          <w:szCs w:val="24"/>
        </w:rPr>
        <w:t>as good for the individual.</w:t>
      </w:r>
    </w:p>
    <w:p w:rsidR="000B7EAB" w:rsidRDefault="000B7EAB" w:rsidP="000B7EAB">
      <w:pPr>
        <w:rPr>
          <w:rFonts w:ascii="Times New Roman" w:hAnsi="Times New Roman"/>
        </w:rPr>
      </w:pPr>
    </w:p>
    <w:p w:rsidR="001148E6" w:rsidRDefault="001148E6" w:rsidP="001148E6">
      <w:pPr>
        <w:overflowPunct/>
        <w:autoSpaceDE/>
        <w:autoSpaceDN/>
        <w:adjustRightInd/>
        <w:ind w:left="360" w:hanging="360"/>
        <w:textAlignment w:val="auto"/>
        <w:rPr>
          <w:rFonts w:ascii="Times New Roman" w:hAnsi="Times New Roman"/>
          <w:b/>
          <w:sz w:val="26"/>
          <w:szCs w:val="26"/>
        </w:rPr>
      </w:pPr>
      <w:r>
        <w:rPr>
          <w:rFonts w:ascii="Times New Roman" w:hAnsi="Times New Roman"/>
          <w:b/>
          <w:sz w:val="26"/>
          <w:szCs w:val="26"/>
        </w:rPr>
        <w:t>E</w:t>
      </w:r>
      <w:r w:rsidRPr="00240142">
        <w:rPr>
          <w:rFonts w:ascii="Times New Roman" w:hAnsi="Times New Roman"/>
          <w:b/>
          <w:sz w:val="26"/>
          <w:szCs w:val="26"/>
        </w:rPr>
        <w:t>.</w:t>
      </w:r>
      <w:r w:rsidRPr="00240142">
        <w:rPr>
          <w:rFonts w:ascii="Times New Roman" w:hAnsi="Times New Roman"/>
          <w:b/>
          <w:sz w:val="26"/>
          <w:szCs w:val="26"/>
        </w:rPr>
        <w:tab/>
      </w:r>
      <w:r>
        <w:rPr>
          <w:rFonts w:ascii="Times New Roman" w:hAnsi="Times New Roman"/>
          <w:b/>
          <w:sz w:val="26"/>
          <w:szCs w:val="26"/>
        </w:rPr>
        <w:t xml:space="preserve">I </w:t>
      </w:r>
      <w:r w:rsidR="007E6083">
        <w:rPr>
          <w:rFonts w:ascii="Times New Roman" w:hAnsi="Times New Roman"/>
          <w:b/>
          <w:sz w:val="26"/>
          <w:szCs w:val="26"/>
        </w:rPr>
        <w:t xml:space="preserve">have </w:t>
      </w:r>
      <w:r>
        <w:rPr>
          <w:rFonts w:ascii="Times New Roman" w:hAnsi="Times New Roman"/>
          <w:b/>
          <w:sz w:val="26"/>
          <w:szCs w:val="26"/>
        </w:rPr>
        <w:t>children and grandchildren</w:t>
      </w:r>
      <w:r w:rsidR="007E6083">
        <w:rPr>
          <w:rFonts w:ascii="Times New Roman" w:hAnsi="Times New Roman"/>
          <w:b/>
          <w:sz w:val="26"/>
          <w:szCs w:val="26"/>
        </w:rPr>
        <w:t xml:space="preserve"> to think about</w:t>
      </w:r>
    </w:p>
    <w:p w:rsidR="001148E6" w:rsidRDefault="001148E6" w:rsidP="001148E6">
      <w:pPr>
        <w:overflowPunct/>
        <w:autoSpaceDE/>
        <w:autoSpaceDN/>
        <w:adjustRightInd/>
        <w:ind w:left="360" w:hanging="360"/>
        <w:textAlignment w:val="auto"/>
        <w:rPr>
          <w:rFonts w:ascii="Times New Roman" w:hAnsi="Times New Roman"/>
          <w:b/>
          <w:sz w:val="26"/>
          <w:szCs w:val="26"/>
        </w:rPr>
      </w:pPr>
    </w:p>
    <w:p w:rsidR="007E6083" w:rsidRDefault="0053775E" w:rsidP="001148E6">
      <w:pPr>
        <w:overflowPunct/>
        <w:autoSpaceDE/>
        <w:autoSpaceDN/>
        <w:adjustRightInd/>
        <w:ind w:left="360"/>
        <w:textAlignment w:val="auto"/>
        <w:rPr>
          <w:rFonts w:ascii="Times New Roman" w:hAnsi="Times New Roman"/>
        </w:rPr>
      </w:pPr>
      <w:r>
        <w:rPr>
          <w:rFonts w:ascii="Times New Roman" w:hAnsi="Times New Roman"/>
        </w:rPr>
        <w:t xml:space="preserve">If our donors are </w:t>
      </w:r>
      <w:r w:rsidR="007E6083">
        <w:rPr>
          <w:rFonts w:ascii="Times New Roman" w:hAnsi="Times New Roman"/>
        </w:rPr>
        <w:t>fortunate</w:t>
      </w:r>
      <w:r w:rsidR="00C178BF">
        <w:rPr>
          <w:rFonts w:ascii="Times New Roman" w:hAnsi="Times New Roman"/>
        </w:rPr>
        <w:t>,</w:t>
      </w:r>
      <w:r w:rsidR="007E6083">
        <w:rPr>
          <w:rFonts w:ascii="Times New Roman" w:hAnsi="Times New Roman"/>
        </w:rPr>
        <w:t xml:space="preserve"> </w:t>
      </w:r>
      <w:r>
        <w:rPr>
          <w:rFonts w:ascii="Times New Roman" w:hAnsi="Times New Roman"/>
        </w:rPr>
        <w:t xml:space="preserve">they will </w:t>
      </w:r>
      <w:r w:rsidR="007E6083">
        <w:rPr>
          <w:rFonts w:ascii="Times New Roman" w:hAnsi="Times New Roman"/>
        </w:rPr>
        <w:t xml:space="preserve">have surviving loved ones when they pass away, whether they are children and grandchildren, nieces, nephews, partners, or good friends – the potential list is long. As gift planners we need to recognize that most often family and friends will come first in a donor’s estate planning. </w:t>
      </w:r>
      <w:r w:rsidR="00EE2E22">
        <w:rPr>
          <w:rFonts w:ascii="Times New Roman" w:hAnsi="Times New Roman"/>
        </w:rPr>
        <w:t>You should acknowledge this to your donor</w:t>
      </w:r>
      <w:r w:rsidR="003F091A">
        <w:rPr>
          <w:rFonts w:ascii="Times New Roman" w:hAnsi="Times New Roman"/>
        </w:rPr>
        <w:t>s</w:t>
      </w:r>
      <w:r w:rsidR="00EE2E22">
        <w:rPr>
          <w:rFonts w:ascii="Times New Roman" w:hAnsi="Times New Roman"/>
        </w:rPr>
        <w:t xml:space="preserve">, assure them that that is perfectly fine and understandable, and that it is not your intention to replace those </w:t>
      </w:r>
      <w:r w:rsidR="006F0681">
        <w:rPr>
          <w:rFonts w:ascii="Times New Roman" w:hAnsi="Times New Roman"/>
        </w:rPr>
        <w:t>who are the ‘natural objects of their affection’.</w:t>
      </w:r>
    </w:p>
    <w:p w:rsidR="00EE2E22" w:rsidRDefault="00EE2E22" w:rsidP="001148E6">
      <w:pPr>
        <w:overflowPunct/>
        <w:autoSpaceDE/>
        <w:autoSpaceDN/>
        <w:adjustRightInd/>
        <w:ind w:left="360"/>
        <w:textAlignment w:val="auto"/>
        <w:rPr>
          <w:rFonts w:ascii="Times New Roman" w:hAnsi="Times New Roman"/>
        </w:rPr>
      </w:pPr>
    </w:p>
    <w:p w:rsidR="00EE2E22" w:rsidRDefault="00EE2E22" w:rsidP="001148E6">
      <w:pPr>
        <w:overflowPunct/>
        <w:autoSpaceDE/>
        <w:autoSpaceDN/>
        <w:adjustRightInd/>
        <w:ind w:left="360"/>
        <w:textAlignment w:val="auto"/>
        <w:rPr>
          <w:rFonts w:ascii="Times New Roman" w:hAnsi="Times New Roman"/>
        </w:rPr>
      </w:pPr>
      <w:r>
        <w:rPr>
          <w:rFonts w:ascii="Times New Roman" w:hAnsi="Times New Roman"/>
        </w:rPr>
        <w:t>For some donors the conversation about an estate gift will end here.  If their financial resources are modest and/or their circle of loved ones large, all that they have will be reasonably passed to their heirs. You might make a note to check back with the</w:t>
      </w:r>
      <w:r w:rsidR="006B6323">
        <w:rPr>
          <w:rFonts w:ascii="Times New Roman" w:hAnsi="Times New Roman"/>
        </w:rPr>
        <w:t xml:space="preserve"> donors</w:t>
      </w:r>
      <w:r>
        <w:rPr>
          <w:rFonts w:ascii="Times New Roman" w:hAnsi="Times New Roman"/>
        </w:rPr>
        <w:t xml:space="preserve"> in future years to see if their circumstances have changed</w:t>
      </w:r>
      <w:r w:rsidR="00BE2DEC">
        <w:rPr>
          <w:rFonts w:ascii="Times New Roman" w:hAnsi="Times New Roman"/>
        </w:rPr>
        <w:t>,</w:t>
      </w:r>
      <w:r>
        <w:rPr>
          <w:rFonts w:ascii="Times New Roman" w:hAnsi="Times New Roman"/>
        </w:rPr>
        <w:t xml:space="preserve"> but for now it is time to </w:t>
      </w:r>
      <w:r w:rsidR="006F0681">
        <w:rPr>
          <w:rFonts w:ascii="Times New Roman" w:hAnsi="Times New Roman"/>
        </w:rPr>
        <w:t xml:space="preserve">focus on </w:t>
      </w:r>
      <w:r>
        <w:rPr>
          <w:rFonts w:ascii="Times New Roman" w:hAnsi="Times New Roman"/>
        </w:rPr>
        <w:t xml:space="preserve">other donors.  </w:t>
      </w:r>
    </w:p>
    <w:p w:rsidR="007E6083" w:rsidRDefault="007E6083" w:rsidP="007E6083">
      <w:pPr>
        <w:rPr>
          <w:rFonts w:ascii="Times New Roman" w:hAnsi="Times New Roman"/>
        </w:rPr>
      </w:pPr>
    </w:p>
    <w:p w:rsidR="00B45040" w:rsidRDefault="001D5438" w:rsidP="001D5438">
      <w:pPr>
        <w:ind w:left="360"/>
        <w:rPr>
          <w:rFonts w:ascii="Times New Roman" w:hAnsi="Times New Roman"/>
        </w:rPr>
      </w:pPr>
      <w:r>
        <w:rPr>
          <w:rFonts w:ascii="Times New Roman" w:hAnsi="Times New Roman"/>
        </w:rPr>
        <w:t>However, for other donors you might have the sense that their level of wealth is more than sufficient to provide for heirs and make a bequest gift to your charity.  Sometimes donors will automatically take the stance that they should/need to leave everything to their children without thinking too much abo</w:t>
      </w:r>
      <w:r w:rsidR="00075041">
        <w:rPr>
          <w:rFonts w:ascii="Times New Roman" w:hAnsi="Times New Roman"/>
        </w:rPr>
        <w:t xml:space="preserve">ut that decision. </w:t>
      </w:r>
      <w:r>
        <w:rPr>
          <w:rFonts w:ascii="Times New Roman" w:hAnsi="Times New Roman"/>
        </w:rPr>
        <w:t xml:space="preserve">That could be for a variety of reasons – </w:t>
      </w:r>
      <w:r w:rsidR="00B45040">
        <w:rPr>
          <w:rFonts w:ascii="Times New Roman" w:hAnsi="Times New Roman"/>
        </w:rPr>
        <w:t xml:space="preserve">perhaps it is </w:t>
      </w:r>
      <w:r>
        <w:rPr>
          <w:rFonts w:ascii="Times New Roman" w:hAnsi="Times New Roman"/>
        </w:rPr>
        <w:t>the easier path in deciding what to do with their</w:t>
      </w:r>
      <w:r w:rsidR="00B45040">
        <w:rPr>
          <w:rFonts w:ascii="Times New Roman" w:hAnsi="Times New Roman"/>
        </w:rPr>
        <w:t xml:space="preserve"> wealth</w:t>
      </w:r>
      <w:r>
        <w:rPr>
          <w:rFonts w:ascii="Times New Roman" w:hAnsi="Times New Roman"/>
        </w:rPr>
        <w:t xml:space="preserve">, it is what the view a ‘good’ parent would do, </w:t>
      </w:r>
      <w:r w:rsidR="00B45040">
        <w:rPr>
          <w:rFonts w:ascii="Times New Roman" w:hAnsi="Times New Roman"/>
        </w:rPr>
        <w:t xml:space="preserve">or they have concerns about their children having enough to meet their needs. </w:t>
      </w:r>
    </w:p>
    <w:p w:rsidR="00B45040" w:rsidRDefault="00B45040" w:rsidP="001D5438">
      <w:pPr>
        <w:ind w:left="360"/>
        <w:rPr>
          <w:rFonts w:ascii="Times New Roman" w:hAnsi="Times New Roman"/>
        </w:rPr>
      </w:pPr>
    </w:p>
    <w:p w:rsidR="001D5438" w:rsidRDefault="00B45040" w:rsidP="001D5438">
      <w:pPr>
        <w:ind w:left="360"/>
        <w:rPr>
          <w:rFonts w:ascii="Times New Roman" w:hAnsi="Times New Roman"/>
        </w:rPr>
      </w:pPr>
      <w:r>
        <w:rPr>
          <w:rFonts w:ascii="Times New Roman" w:hAnsi="Times New Roman"/>
        </w:rPr>
        <w:t xml:space="preserve">In this circumstance, it can be helpful to explore that position with the donor.  </w:t>
      </w:r>
      <w:r w:rsidR="0053775E">
        <w:rPr>
          <w:rFonts w:ascii="Times New Roman" w:hAnsi="Times New Roman"/>
        </w:rPr>
        <w:t>With a little more thought</w:t>
      </w:r>
      <w:r>
        <w:rPr>
          <w:rFonts w:ascii="Times New Roman" w:hAnsi="Times New Roman"/>
        </w:rPr>
        <w:t xml:space="preserve"> donors </w:t>
      </w:r>
      <w:r w:rsidR="0053775E">
        <w:rPr>
          <w:rFonts w:ascii="Times New Roman" w:hAnsi="Times New Roman"/>
        </w:rPr>
        <w:t xml:space="preserve">might come to </w:t>
      </w:r>
      <w:r>
        <w:rPr>
          <w:rFonts w:ascii="Times New Roman" w:hAnsi="Times New Roman"/>
        </w:rPr>
        <w:t xml:space="preserve">realize that they have enough to be generous with their children </w:t>
      </w:r>
      <w:r w:rsidR="0053775E">
        <w:rPr>
          <w:rFonts w:ascii="Times New Roman" w:hAnsi="Times New Roman"/>
        </w:rPr>
        <w:t>and</w:t>
      </w:r>
      <w:r>
        <w:rPr>
          <w:rFonts w:ascii="Times New Roman" w:hAnsi="Times New Roman"/>
        </w:rPr>
        <w:t xml:space="preserve"> also provide for </w:t>
      </w:r>
      <w:r w:rsidR="00BE2DEC">
        <w:rPr>
          <w:rFonts w:ascii="Times New Roman" w:hAnsi="Times New Roman"/>
        </w:rPr>
        <w:t xml:space="preserve">the </w:t>
      </w:r>
      <w:r>
        <w:rPr>
          <w:rFonts w:ascii="Times New Roman" w:hAnsi="Times New Roman"/>
        </w:rPr>
        <w:t xml:space="preserve">causes that </w:t>
      </w:r>
      <w:r w:rsidR="00BE2DEC">
        <w:rPr>
          <w:rFonts w:ascii="Times New Roman" w:hAnsi="Times New Roman"/>
        </w:rPr>
        <w:t>are</w:t>
      </w:r>
      <w:r>
        <w:rPr>
          <w:rFonts w:ascii="Times New Roman" w:hAnsi="Times New Roman"/>
        </w:rPr>
        <w:t xml:space="preserve"> important to them. Or, if you show them ways a planned gift can help them meet their goal of providing for their children, they </w:t>
      </w:r>
      <w:r w:rsidR="0053775E">
        <w:rPr>
          <w:rFonts w:ascii="Times New Roman" w:hAnsi="Times New Roman"/>
        </w:rPr>
        <w:t xml:space="preserve">can </w:t>
      </w:r>
      <w:r>
        <w:rPr>
          <w:rFonts w:ascii="Times New Roman" w:hAnsi="Times New Roman"/>
        </w:rPr>
        <w:t>become open to</w:t>
      </w:r>
      <w:r w:rsidR="0053775E">
        <w:rPr>
          <w:rFonts w:ascii="Times New Roman" w:hAnsi="Times New Roman"/>
        </w:rPr>
        <w:t xml:space="preserve"> such a gift. Here are some ways to address the first suggestion and the next section will offer some examples to think about with the second suggestion. </w:t>
      </w:r>
    </w:p>
    <w:p w:rsidR="0053775E" w:rsidRDefault="0053775E" w:rsidP="001D5438">
      <w:pPr>
        <w:ind w:left="360"/>
        <w:rPr>
          <w:rFonts w:ascii="Times New Roman" w:hAnsi="Times New Roman"/>
        </w:rPr>
      </w:pPr>
    </w:p>
    <w:p w:rsidR="0053775E" w:rsidRPr="009723DC" w:rsidRDefault="0053775E" w:rsidP="001D5438">
      <w:pPr>
        <w:ind w:left="360"/>
        <w:rPr>
          <w:rFonts w:ascii="Times New Roman" w:hAnsi="Times New Roman"/>
          <w:i/>
        </w:rPr>
      </w:pPr>
      <w:r w:rsidRPr="009723DC">
        <w:rPr>
          <w:rFonts w:ascii="Times New Roman" w:hAnsi="Times New Roman"/>
          <w:i/>
        </w:rPr>
        <w:t>How much is enough</w:t>
      </w:r>
      <w:r w:rsidR="009723DC">
        <w:rPr>
          <w:rFonts w:ascii="Times New Roman" w:hAnsi="Times New Roman"/>
          <w:i/>
        </w:rPr>
        <w:t>?</w:t>
      </w:r>
    </w:p>
    <w:p w:rsidR="00AC741E" w:rsidRDefault="007E6083" w:rsidP="007E6083">
      <w:pPr>
        <w:ind w:left="360" w:right="-480"/>
        <w:rPr>
          <w:rFonts w:ascii="Times New Roman" w:hAnsi="Times New Roman"/>
        </w:rPr>
      </w:pPr>
      <w:r w:rsidRPr="00392B8A">
        <w:rPr>
          <w:rFonts w:ascii="Times New Roman" w:hAnsi="Times New Roman"/>
        </w:rPr>
        <w:t>How much to leave to children and grandchildren is a judgment call.  Some parents transfer as much of their</w:t>
      </w:r>
      <w:r w:rsidR="00075041">
        <w:rPr>
          <w:rFonts w:ascii="Times New Roman" w:hAnsi="Times New Roman"/>
        </w:rPr>
        <w:t xml:space="preserve"> estates as possible to heirs. </w:t>
      </w:r>
      <w:r w:rsidRPr="00392B8A">
        <w:rPr>
          <w:rFonts w:ascii="Times New Roman" w:hAnsi="Times New Roman"/>
        </w:rPr>
        <w:t>Others fear that transferring too much wealth may discourage productiv</w:t>
      </w:r>
      <w:r w:rsidR="00075041">
        <w:rPr>
          <w:rFonts w:ascii="Times New Roman" w:hAnsi="Times New Roman"/>
        </w:rPr>
        <w:t xml:space="preserve">ity and undermine self-esteem. </w:t>
      </w:r>
      <w:r w:rsidR="009723DC">
        <w:rPr>
          <w:rFonts w:ascii="Times New Roman" w:hAnsi="Times New Roman"/>
        </w:rPr>
        <w:t xml:space="preserve">Warren Buffet </w:t>
      </w:r>
      <w:r w:rsidR="00AC741E">
        <w:rPr>
          <w:rFonts w:ascii="Times New Roman" w:hAnsi="Times New Roman"/>
        </w:rPr>
        <w:t xml:space="preserve">gives something to think about when he </w:t>
      </w:r>
      <w:r w:rsidR="00BD5419">
        <w:rPr>
          <w:rFonts w:ascii="Times New Roman" w:hAnsi="Times New Roman"/>
        </w:rPr>
        <w:t xml:space="preserve">posits that </w:t>
      </w:r>
      <w:r w:rsidR="00AC741E">
        <w:rPr>
          <w:rFonts w:ascii="Times New Roman" w:hAnsi="Times New Roman"/>
        </w:rPr>
        <w:t xml:space="preserve">the perfect amount to leave children is </w:t>
      </w:r>
      <w:r w:rsidR="00AC741E">
        <w:t>"enough money so that they would feel they could do anything, but not so much that they could do nothing."</w:t>
      </w:r>
    </w:p>
    <w:p w:rsidR="009723DC" w:rsidRDefault="009723DC" w:rsidP="007E6083">
      <w:pPr>
        <w:ind w:left="360" w:right="-480"/>
        <w:rPr>
          <w:rFonts w:ascii="Times New Roman" w:hAnsi="Times New Roman"/>
        </w:rPr>
      </w:pPr>
    </w:p>
    <w:p w:rsidR="009723DC" w:rsidRPr="009723DC" w:rsidRDefault="0068000D" w:rsidP="007E6083">
      <w:pPr>
        <w:ind w:left="360" w:right="-480"/>
        <w:rPr>
          <w:rFonts w:ascii="Times New Roman" w:hAnsi="Times New Roman"/>
          <w:i/>
        </w:rPr>
      </w:pPr>
      <w:r w:rsidRPr="009723DC">
        <w:rPr>
          <w:rFonts w:ascii="Times New Roman" w:hAnsi="Times New Roman"/>
          <w:i/>
        </w:rPr>
        <w:t>Children’s</w:t>
      </w:r>
      <w:r w:rsidR="009723DC" w:rsidRPr="009723DC">
        <w:rPr>
          <w:rFonts w:ascii="Times New Roman" w:hAnsi="Times New Roman"/>
          <w:i/>
        </w:rPr>
        <w:t xml:space="preserve"> well-being is broader than their checking account</w:t>
      </w:r>
    </w:p>
    <w:p w:rsidR="007E6083" w:rsidRDefault="007E6083" w:rsidP="007E6083">
      <w:pPr>
        <w:ind w:left="360" w:right="-480"/>
        <w:rPr>
          <w:rFonts w:ascii="Times New Roman" w:hAnsi="Times New Roman"/>
        </w:rPr>
      </w:pPr>
      <w:r w:rsidRPr="00392B8A">
        <w:rPr>
          <w:rFonts w:ascii="Times New Roman" w:hAnsi="Times New Roman"/>
        </w:rPr>
        <w:t xml:space="preserve">The environment in which children and grandchildren live also </w:t>
      </w:r>
      <w:r w:rsidR="009723DC">
        <w:rPr>
          <w:rFonts w:ascii="Times New Roman" w:hAnsi="Times New Roman"/>
        </w:rPr>
        <w:t xml:space="preserve">plays a </w:t>
      </w:r>
      <w:r w:rsidRPr="00392B8A">
        <w:rPr>
          <w:rFonts w:ascii="Times New Roman" w:hAnsi="Times New Roman"/>
        </w:rPr>
        <w:t xml:space="preserve">part </w:t>
      </w:r>
      <w:r w:rsidR="009723DC">
        <w:rPr>
          <w:rFonts w:ascii="Times New Roman" w:hAnsi="Times New Roman"/>
        </w:rPr>
        <w:t>in their ultimate well-being.</w:t>
      </w:r>
      <w:r w:rsidR="00075041">
        <w:rPr>
          <w:rFonts w:ascii="Times New Roman" w:hAnsi="Times New Roman"/>
        </w:rPr>
        <w:t xml:space="preserve"> </w:t>
      </w:r>
      <w:r w:rsidRPr="00392B8A">
        <w:rPr>
          <w:rFonts w:ascii="Times New Roman" w:hAnsi="Times New Roman"/>
        </w:rPr>
        <w:t>Realizing this, some parents contribute</w:t>
      </w:r>
      <w:r w:rsidR="009723DC">
        <w:rPr>
          <w:rFonts w:ascii="Times New Roman" w:hAnsi="Times New Roman"/>
        </w:rPr>
        <w:t xml:space="preserve"> to their church, </w:t>
      </w:r>
      <w:r w:rsidRPr="00392B8A">
        <w:rPr>
          <w:rFonts w:ascii="Times New Roman" w:hAnsi="Times New Roman"/>
        </w:rPr>
        <w:t>schools, health care inst</w:t>
      </w:r>
      <w:r>
        <w:rPr>
          <w:rFonts w:ascii="Times New Roman" w:hAnsi="Times New Roman"/>
        </w:rPr>
        <w:t>itutions, environmental groups</w:t>
      </w:r>
      <w:r w:rsidRPr="00392B8A">
        <w:rPr>
          <w:rFonts w:ascii="Times New Roman" w:hAnsi="Times New Roman"/>
        </w:rPr>
        <w:t>,</w:t>
      </w:r>
      <w:r w:rsidR="009723DC">
        <w:rPr>
          <w:rFonts w:ascii="Times New Roman" w:hAnsi="Times New Roman"/>
        </w:rPr>
        <w:t xml:space="preserve"> etc.,</w:t>
      </w:r>
      <w:r w:rsidRPr="00392B8A">
        <w:rPr>
          <w:rFonts w:ascii="Times New Roman" w:hAnsi="Times New Roman"/>
        </w:rPr>
        <w:t xml:space="preserve"> considering that these contributions indirectly are part of the legacy of their children and grandchildren.</w:t>
      </w:r>
    </w:p>
    <w:p w:rsidR="00BD5419" w:rsidRDefault="00BD5419" w:rsidP="007E6083">
      <w:pPr>
        <w:ind w:left="360" w:right="-480"/>
        <w:rPr>
          <w:rFonts w:ascii="Times New Roman" w:hAnsi="Times New Roman"/>
        </w:rPr>
      </w:pPr>
    </w:p>
    <w:p w:rsidR="00BD5419" w:rsidRPr="00392B8A" w:rsidRDefault="00BD5419" w:rsidP="00BD5419">
      <w:pPr>
        <w:ind w:left="360" w:right="-480"/>
        <w:rPr>
          <w:rFonts w:ascii="Times New Roman" w:hAnsi="Times New Roman"/>
        </w:rPr>
      </w:pPr>
      <w:r w:rsidRPr="00392B8A">
        <w:rPr>
          <w:rFonts w:ascii="Times New Roman" w:hAnsi="Times New Roman"/>
        </w:rPr>
        <w:t xml:space="preserve">Most </w:t>
      </w:r>
      <w:r>
        <w:rPr>
          <w:rFonts w:ascii="Times New Roman" w:hAnsi="Times New Roman"/>
        </w:rPr>
        <w:t xml:space="preserve">parents </w:t>
      </w:r>
      <w:r w:rsidRPr="00392B8A">
        <w:rPr>
          <w:rFonts w:ascii="Times New Roman" w:hAnsi="Times New Roman"/>
        </w:rPr>
        <w:t>realize the importance of transmitting values as well as money.  As one person commented, “What you leave in your children is more important than what you leave to them.”</w:t>
      </w:r>
    </w:p>
    <w:p w:rsidR="00BD5419" w:rsidRPr="00392B8A" w:rsidRDefault="00BD5419" w:rsidP="007E6083">
      <w:pPr>
        <w:ind w:left="360" w:right="-480"/>
        <w:rPr>
          <w:rFonts w:ascii="Times New Roman" w:hAnsi="Times New Roman"/>
        </w:rPr>
      </w:pPr>
    </w:p>
    <w:p w:rsidR="009723DC" w:rsidRDefault="00BD5419" w:rsidP="007E6083">
      <w:pPr>
        <w:ind w:left="360" w:right="-480"/>
        <w:rPr>
          <w:rFonts w:ascii="Times New Roman" w:hAnsi="Times New Roman"/>
          <w:i/>
        </w:rPr>
      </w:pPr>
      <w:r w:rsidRPr="00BD5419">
        <w:rPr>
          <w:rFonts w:ascii="Times New Roman" w:hAnsi="Times New Roman"/>
          <w:i/>
        </w:rPr>
        <w:t xml:space="preserve">The </w:t>
      </w:r>
      <w:r>
        <w:rPr>
          <w:rFonts w:ascii="Times New Roman" w:hAnsi="Times New Roman"/>
          <w:i/>
        </w:rPr>
        <w:t xml:space="preserve">charitable </w:t>
      </w:r>
      <w:r w:rsidRPr="00BD5419">
        <w:rPr>
          <w:rFonts w:ascii="Times New Roman" w:hAnsi="Times New Roman"/>
          <w:i/>
        </w:rPr>
        <w:t xml:space="preserve">gift </w:t>
      </w:r>
      <w:r>
        <w:rPr>
          <w:rFonts w:ascii="Times New Roman" w:hAnsi="Times New Roman"/>
          <w:i/>
        </w:rPr>
        <w:t>won’t be missed</w:t>
      </w:r>
    </w:p>
    <w:p w:rsidR="00BD5419" w:rsidRDefault="00BD5419" w:rsidP="007E6083">
      <w:pPr>
        <w:ind w:left="360" w:right="-480"/>
        <w:rPr>
          <w:rFonts w:ascii="Times New Roman" w:hAnsi="Times New Roman"/>
        </w:rPr>
      </w:pPr>
      <w:r>
        <w:rPr>
          <w:rFonts w:ascii="Times New Roman" w:hAnsi="Times New Roman"/>
        </w:rPr>
        <w:t>Consider the case of a donor with three children.  He might say to them</w:t>
      </w:r>
      <w:r w:rsidR="003F091A">
        <w:rPr>
          <w:rFonts w:ascii="Times New Roman" w:hAnsi="Times New Roman"/>
        </w:rPr>
        <w:t>,</w:t>
      </w:r>
      <w:r>
        <w:rPr>
          <w:rFonts w:ascii="Times New Roman" w:hAnsi="Times New Roman"/>
        </w:rPr>
        <w:t xml:space="preserve"> </w:t>
      </w:r>
      <w:r w:rsidR="007A4521">
        <w:rPr>
          <w:rFonts w:ascii="Times New Roman" w:hAnsi="Times New Roman"/>
        </w:rPr>
        <w:t xml:space="preserve">“Would you mind if instead of receiving 33 1/3% of all that I own, you each received 30% and I made a gift </w:t>
      </w:r>
      <w:r w:rsidR="006B6323">
        <w:rPr>
          <w:rFonts w:ascii="Times New Roman" w:hAnsi="Times New Roman"/>
        </w:rPr>
        <w:t>to 10% of my favorite charity?”</w:t>
      </w:r>
      <w:r w:rsidR="007A4521">
        <w:rPr>
          <w:rFonts w:ascii="Times New Roman" w:hAnsi="Times New Roman"/>
        </w:rPr>
        <w:t xml:space="preserve"> Receiving about 3% less than he or she otherwise would is a modest diminution but might result in a significant and appreciated gift to charity.</w:t>
      </w:r>
      <w:r w:rsidR="00D67122">
        <w:rPr>
          <w:rFonts w:ascii="Times New Roman" w:hAnsi="Times New Roman"/>
        </w:rPr>
        <w:t xml:space="preserve"> A gift of 10% to charity is used as a </w:t>
      </w:r>
      <w:r w:rsidR="006B6323">
        <w:rPr>
          <w:rFonts w:ascii="Times New Roman" w:hAnsi="Times New Roman"/>
        </w:rPr>
        <w:t xml:space="preserve">common tithe </w:t>
      </w:r>
      <w:r w:rsidR="00D67122">
        <w:rPr>
          <w:rFonts w:ascii="Times New Roman" w:hAnsi="Times New Roman"/>
        </w:rPr>
        <w:t>figure but it could be adjusted depending on the size of the estate and the number of children.</w:t>
      </w:r>
    </w:p>
    <w:p w:rsidR="00D67122" w:rsidRDefault="00D67122" w:rsidP="007E6083">
      <w:pPr>
        <w:ind w:left="360" w:right="-480"/>
        <w:rPr>
          <w:rFonts w:ascii="Times New Roman" w:hAnsi="Times New Roman"/>
        </w:rPr>
      </w:pPr>
    </w:p>
    <w:p w:rsidR="00D67122" w:rsidRPr="00D67122" w:rsidRDefault="00D67122" w:rsidP="007E6083">
      <w:pPr>
        <w:ind w:left="360" w:right="-480"/>
        <w:rPr>
          <w:rFonts w:ascii="Times New Roman" w:hAnsi="Times New Roman"/>
          <w:i/>
        </w:rPr>
      </w:pPr>
      <w:r w:rsidRPr="00D67122">
        <w:rPr>
          <w:rFonts w:ascii="Times New Roman" w:hAnsi="Times New Roman"/>
          <w:i/>
        </w:rPr>
        <w:t>Charity as a child</w:t>
      </w:r>
    </w:p>
    <w:p w:rsidR="00D67122" w:rsidRDefault="00D67122" w:rsidP="007E6083">
      <w:pPr>
        <w:ind w:left="360" w:right="-480"/>
        <w:rPr>
          <w:rFonts w:ascii="Times New Roman" w:hAnsi="Times New Roman"/>
        </w:rPr>
      </w:pPr>
      <w:r>
        <w:rPr>
          <w:rFonts w:ascii="Times New Roman" w:hAnsi="Times New Roman"/>
        </w:rPr>
        <w:t xml:space="preserve">You might ask the donor </w:t>
      </w:r>
      <w:r w:rsidR="006B6323">
        <w:rPr>
          <w:rFonts w:ascii="Times New Roman" w:hAnsi="Times New Roman"/>
        </w:rPr>
        <w:t xml:space="preserve">to </w:t>
      </w:r>
      <w:r w:rsidR="007430E6">
        <w:rPr>
          <w:rFonts w:ascii="Times New Roman" w:hAnsi="Times New Roman"/>
        </w:rPr>
        <w:t xml:space="preserve">consider </w:t>
      </w:r>
      <w:r>
        <w:rPr>
          <w:rFonts w:ascii="Times New Roman" w:hAnsi="Times New Roman"/>
        </w:rPr>
        <w:t xml:space="preserve">your charity </w:t>
      </w:r>
      <w:r w:rsidR="007430E6">
        <w:rPr>
          <w:rFonts w:ascii="Times New Roman" w:hAnsi="Times New Roman"/>
        </w:rPr>
        <w:t xml:space="preserve">in the same </w:t>
      </w:r>
      <w:r w:rsidR="006B6323">
        <w:rPr>
          <w:rFonts w:ascii="Times New Roman" w:hAnsi="Times New Roman"/>
        </w:rPr>
        <w:t xml:space="preserve">light </w:t>
      </w:r>
      <w:r>
        <w:rPr>
          <w:rFonts w:ascii="Times New Roman" w:hAnsi="Times New Roman"/>
        </w:rPr>
        <w:t>as one of their children. Just as they want to provide sufficient resources t</w:t>
      </w:r>
      <w:r w:rsidR="007430E6">
        <w:rPr>
          <w:rFonts w:ascii="Times New Roman" w:hAnsi="Times New Roman"/>
        </w:rPr>
        <w:t>o</w:t>
      </w:r>
      <w:r>
        <w:rPr>
          <w:rFonts w:ascii="Times New Roman" w:hAnsi="Times New Roman"/>
        </w:rPr>
        <w:t xml:space="preserve"> meet their ch</w:t>
      </w:r>
      <w:r w:rsidR="007430E6">
        <w:rPr>
          <w:rFonts w:ascii="Times New Roman" w:hAnsi="Times New Roman"/>
        </w:rPr>
        <w:t>i</w:t>
      </w:r>
      <w:r>
        <w:rPr>
          <w:rFonts w:ascii="Times New Roman" w:hAnsi="Times New Roman"/>
        </w:rPr>
        <w:t xml:space="preserve">ldren’s needs, they want to </w:t>
      </w:r>
      <w:r w:rsidR="007430E6">
        <w:rPr>
          <w:rFonts w:ascii="Times New Roman" w:hAnsi="Times New Roman"/>
        </w:rPr>
        <w:t xml:space="preserve">also do that for their favorite cause and provide </w:t>
      </w:r>
      <w:r>
        <w:rPr>
          <w:rFonts w:ascii="Times New Roman" w:hAnsi="Times New Roman"/>
        </w:rPr>
        <w:t xml:space="preserve">the charity </w:t>
      </w:r>
      <w:r w:rsidR="007430E6">
        <w:rPr>
          <w:rFonts w:ascii="Times New Roman" w:hAnsi="Times New Roman"/>
        </w:rPr>
        <w:t xml:space="preserve">with </w:t>
      </w:r>
      <w:r>
        <w:rPr>
          <w:rFonts w:ascii="Times New Roman" w:hAnsi="Times New Roman"/>
        </w:rPr>
        <w:t>r</w:t>
      </w:r>
      <w:r w:rsidR="007430E6">
        <w:rPr>
          <w:rFonts w:ascii="Times New Roman" w:hAnsi="Times New Roman"/>
        </w:rPr>
        <w:t>e</w:t>
      </w:r>
      <w:r>
        <w:rPr>
          <w:rFonts w:ascii="Times New Roman" w:hAnsi="Times New Roman"/>
        </w:rPr>
        <w:t>sources it will need in future years</w:t>
      </w:r>
      <w:r w:rsidR="007430E6">
        <w:rPr>
          <w:rFonts w:ascii="Times New Roman" w:hAnsi="Times New Roman"/>
        </w:rPr>
        <w:t>. To follow the example</w:t>
      </w:r>
      <w:r>
        <w:rPr>
          <w:rFonts w:ascii="Times New Roman" w:hAnsi="Times New Roman"/>
        </w:rPr>
        <w:t xml:space="preserve"> above, instead of leaving h</w:t>
      </w:r>
      <w:r w:rsidR="006B6323">
        <w:rPr>
          <w:rFonts w:ascii="Times New Roman" w:hAnsi="Times New Roman"/>
        </w:rPr>
        <w:t>is</w:t>
      </w:r>
      <w:r>
        <w:rPr>
          <w:rFonts w:ascii="Times New Roman" w:hAnsi="Times New Roman"/>
        </w:rPr>
        <w:t xml:space="preserve"> estate in </w:t>
      </w:r>
      <w:r w:rsidR="007430E6">
        <w:rPr>
          <w:rFonts w:ascii="Times New Roman" w:hAnsi="Times New Roman"/>
        </w:rPr>
        <w:t xml:space="preserve">three </w:t>
      </w:r>
      <w:r>
        <w:rPr>
          <w:rFonts w:ascii="Times New Roman" w:hAnsi="Times New Roman"/>
        </w:rPr>
        <w:t xml:space="preserve">equal shares, the donor would divide the estate in four equal parts, </w:t>
      </w:r>
      <w:r w:rsidR="007430E6">
        <w:rPr>
          <w:rFonts w:ascii="Times New Roman" w:hAnsi="Times New Roman"/>
        </w:rPr>
        <w:t xml:space="preserve">leaving </w:t>
      </w:r>
      <w:r>
        <w:rPr>
          <w:rFonts w:ascii="Times New Roman" w:hAnsi="Times New Roman"/>
        </w:rPr>
        <w:t xml:space="preserve">one to each child and one to the charity.  </w:t>
      </w:r>
    </w:p>
    <w:p w:rsidR="00D67122" w:rsidRDefault="00D67122" w:rsidP="007E6083">
      <w:pPr>
        <w:ind w:left="360" w:right="-480"/>
        <w:rPr>
          <w:rFonts w:ascii="Times New Roman" w:hAnsi="Times New Roman"/>
        </w:rPr>
      </w:pPr>
    </w:p>
    <w:p w:rsidR="007430E6" w:rsidRPr="007430E6" w:rsidRDefault="007430E6" w:rsidP="007E6083">
      <w:pPr>
        <w:ind w:left="360" w:right="-480"/>
        <w:rPr>
          <w:rFonts w:ascii="Times New Roman" w:hAnsi="Times New Roman"/>
          <w:i/>
        </w:rPr>
      </w:pPr>
      <w:r w:rsidRPr="007430E6">
        <w:rPr>
          <w:rFonts w:ascii="Times New Roman" w:hAnsi="Times New Roman"/>
          <w:i/>
        </w:rPr>
        <w:t>Name the charity as a contingent beneficiary</w:t>
      </w:r>
    </w:p>
    <w:p w:rsidR="007430E6" w:rsidRPr="007430E6" w:rsidRDefault="00E03389" w:rsidP="007E6083">
      <w:pPr>
        <w:ind w:left="360" w:right="-480"/>
        <w:rPr>
          <w:rFonts w:ascii="Times New Roman" w:hAnsi="Times New Roman"/>
        </w:rPr>
      </w:pPr>
      <w:r>
        <w:rPr>
          <w:rFonts w:ascii="Times New Roman" w:hAnsi="Times New Roman"/>
        </w:rPr>
        <w:t>With bequest or beneficiary designation gifts, the charity can be named as a contingent beneficiary that will receive any proceeds only if the primary benefi</w:t>
      </w:r>
      <w:r w:rsidR="00C750C2">
        <w:rPr>
          <w:rFonts w:ascii="Times New Roman" w:hAnsi="Times New Roman"/>
        </w:rPr>
        <w:t>ci</w:t>
      </w:r>
      <w:r>
        <w:rPr>
          <w:rFonts w:ascii="Times New Roman" w:hAnsi="Times New Roman"/>
        </w:rPr>
        <w:t xml:space="preserve">ary(ies) is(are) not living. </w:t>
      </w:r>
    </w:p>
    <w:p w:rsidR="00C750C2" w:rsidRDefault="007E47DB" w:rsidP="007E47DB">
      <w:pPr>
        <w:ind w:left="360"/>
        <w:rPr>
          <w:rFonts w:ascii="Times New Roman" w:hAnsi="Times New Roman"/>
        </w:rPr>
      </w:pPr>
      <w:r>
        <w:rPr>
          <w:rFonts w:ascii="Times New Roman" w:hAnsi="Times New Roman"/>
        </w:rPr>
        <w:t>T</w:t>
      </w:r>
      <w:r w:rsidR="00C750C2">
        <w:rPr>
          <w:rFonts w:ascii="Times New Roman" w:hAnsi="Times New Roman"/>
        </w:rPr>
        <w:t>here are any number of contingencies that could be identified, depending on what keeps the donor awake at night, and it is even possible to identify a string of two or more contingencies that would need to be fulfilled before the charity would receive any gift.</w:t>
      </w:r>
      <w:r w:rsidR="00075041">
        <w:rPr>
          <w:rFonts w:ascii="Times New Roman" w:hAnsi="Times New Roman"/>
        </w:rPr>
        <w:t xml:space="preserve"> </w:t>
      </w:r>
      <w:r w:rsidR="00C750C2">
        <w:rPr>
          <w:rFonts w:ascii="Times New Roman" w:hAnsi="Times New Roman"/>
        </w:rPr>
        <w:t>Similarly, the charity might receive one gift if a certain contingency is met and another gift if a separate contingency is met, or the size or nature of the gift it receives could depend on one or more contingencies.</w:t>
      </w:r>
      <w:r>
        <w:rPr>
          <w:rFonts w:ascii="Times New Roman" w:hAnsi="Times New Roman"/>
        </w:rPr>
        <w:t xml:space="preserve"> A “wipe out” clause results in a charity receiving all of a donor’s estate because no family members survive the donor,</w:t>
      </w:r>
    </w:p>
    <w:p w:rsidR="00C750C2" w:rsidRDefault="00C750C2" w:rsidP="007E47DB">
      <w:pPr>
        <w:ind w:left="360"/>
        <w:rPr>
          <w:rFonts w:ascii="Times New Roman" w:hAnsi="Times New Roman"/>
        </w:rPr>
      </w:pPr>
    </w:p>
    <w:p w:rsidR="00C750C2" w:rsidRDefault="00C750C2" w:rsidP="007E47DB">
      <w:pPr>
        <w:ind w:left="360"/>
        <w:rPr>
          <w:rFonts w:ascii="Times New Roman" w:hAnsi="Times New Roman"/>
        </w:rPr>
      </w:pPr>
      <w:r>
        <w:rPr>
          <w:rFonts w:ascii="Times New Roman" w:hAnsi="Times New Roman"/>
        </w:rPr>
        <w:t>Unfortunately, most beneficiary designation forms do not accommodate conting</w:t>
      </w:r>
      <w:r w:rsidR="00075041">
        <w:rPr>
          <w:rFonts w:ascii="Times New Roman" w:hAnsi="Times New Roman"/>
        </w:rPr>
        <w:t xml:space="preserve">ent designations very readily. </w:t>
      </w:r>
      <w:r>
        <w:rPr>
          <w:rFonts w:ascii="Times New Roman" w:hAnsi="Times New Roman"/>
        </w:rPr>
        <w:t xml:space="preserve">Nevertheless, it may be that the donor’s lawyer can draft a </w:t>
      </w:r>
      <w:r>
        <w:rPr>
          <w:rFonts w:ascii="Times New Roman" w:hAnsi="Times New Roman"/>
        </w:rPr>
        <w:lastRenderedPageBreak/>
        <w:t>customized designation provision that will be acceptable to the entity maintaining the account or other arrangement.</w:t>
      </w:r>
    </w:p>
    <w:p w:rsidR="00C750C2" w:rsidRDefault="00C750C2" w:rsidP="007E47DB">
      <w:pPr>
        <w:ind w:left="360"/>
        <w:rPr>
          <w:rFonts w:ascii="Times New Roman" w:hAnsi="Times New Roman"/>
        </w:rPr>
      </w:pPr>
    </w:p>
    <w:p w:rsidR="007E47DB" w:rsidRDefault="007E47DB" w:rsidP="007E47DB">
      <w:pPr>
        <w:ind w:left="360"/>
        <w:rPr>
          <w:rFonts w:ascii="Times New Roman" w:hAnsi="Times New Roman"/>
        </w:rPr>
      </w:pPr>
      <w:r>
        <w:t xml:space="preserve">Even though the charity would prefer to be a primary beneficiary, it should gratefully acknowledge a contingent beneficiary designation. A donor who feels appreciated for such a designation may take steps to assure a </w:t>
      </w:r>
      <w:r w:rsidR="006B6323">
        <w:t xml:space="preserve">more likely </w:t>
      </w:r>
      <w:r>
        <w:t>charitable gift as family responsibilities diminish and the estate grows.</w:t>
      </w:r>
    </w:p>
    <w:p w:rsidR="0078109C" w:rsidRDefault="00C750C2" w:rsidP="00B323D4">
      <w:pPr>
        <w:ind w:left="360"/>
        <w:rPr>
          <w:rFonts w:ascii="Times New Roman" w:hAnsi="Times New Roman"/>
          <w:i/>
        </w:rPr>
      </w:pPr>
      <w:r>
        <w:rPr>
          <w:rFonts w:ascii="Times New Roman" w:hAnsi="Times New Roman"/>
        </w:rPr>
        <w:t xml:space="preserve"> </w:t>
      </w:r>
    </w:p>
    <w:p w:rsidR="000D3CF9" w:rsidRPr="007430E6" w:rsidRDefault="000D3CF9" w:rsidP="000D3CF9">
      <w:pPr>
        <w:ind w:left="360" w:right="-480"/>
        <w:rPr>
          <w:rFonts w:ascii="Times New Roman" w:hAnsi="Times New Roman"/>
          <w:i/>
        </w:rPr>
      </w:pPr>
      <w:r>
        <w:rPr>
          <w:rFonts w:ascii="Times New Roman" w:hAnsi="Times New Roman"/>
          <w:i/>
        </w:rPr>
        <w:t>Insurance as wealth-replacement</w:t>
      </w:r>
    </w:p>
    <w:p w:rsidR="0003222E" w:rsidRDefault="00894D05" w:rsidP="0003222E">
      <w:pPr>
        <w:ind w:left="360"/>
      </w:pPr>
      <w:r>
        <w:t xml:space="preserve">One way a donor might be able to make a </w:t>
      </w:r>
      <w:r w:rsidR="006B6323">
        <w:t xml:space="preserve">planned </w:t>
      </w:r>
      <w:r>
        <w:t xml:space="preserve">gift and not reduce the legacy meant for children, </w:t>
      </w:r>
      <w:r w:rsidR="000D3CF9">
        <w:t>is to use a life insurance policy to replace the donated asset</w:t>
      </w:r>
      <w:r w:rsidR="00075041">
        <w:t xml:space="preserve">. </w:t>
      </w:r>
      <w:r>
        <w:t xml:space="preserve">This approach might even </w:t>
      </w:r>
      <w:r w:rsidR="000D3CF9">
        <w:t>save taxes in the process.</w:t>
      </w:r>
    </w:p>
    <w:p w:rsidR="0003222E" w:rsidRDefault="0003222E" w:rsidP="0003222E">
      <w:pPr>
        <w:ind w:left="360"/>
      </w:pPr>
    </w:p>
    <w:p w:rsidR="0003222E" w:rsidRDefault="006139A1" w:rsidP="0003222E">
      <w:pPr>
        <w:ind w:left="360"/>
        <w:rPr>
          <w:rFonts w:ascii="Times New Roman" w:hAnsi="Times New Roman"/>
          <w:szCs w:val="24"/>
        </w:rPr>
      </w:pPr>
      <w:r>
        <w:rPr>
          <w:rFonts w:ascii="Times New Roman" w:hAnsi="Times New Roman"/>
          <w:szCs w:val="24"/>
        </w:rPr>
        <w:t>The notion here is that t</w:t>
      </w:r>
      <w:r w:rsidR="0003222E">
        <w:rPr>
          <w:rFonts w:ascii="Times New Roman" w:hAnsi="Times New Roman"/>
          <w:szCs w:val="24"/>
        </w:rPr>
        <w:t>he donor makes some sort of charitable gift during life (including even an outright contribution) but then uses a portion of the financial benefit associated with the gift (whether it is the cash flow from a life income plan or the income tax savings associated with the charitable deduction received in making a gift) to pay the premiu</w:t>
      </w:r>
      <w:r w:rsidR="00AF3361">
        <w:rPr>
          <w:rFonts w:ascii="Times New Roman" w:hAnsi="Times New Roman"/>
          <w:szCs w:val="24"/>
        </w:rPr>
        <w:t xml:space="preserve">ms on a life insurance policy. </w:t>
      </w:r>
      <w:r w:rsidR="0003222E">
        <w:rPr>
          <w:rFonts w:ascii="Times New Roman" w:hAnsi="Times New Roman"/>
          <w:szCs w:val="24"/>
        </w:rPr>
        <w:t xml:space="preserve">When the donor dies, the life insurance policy benefits the donor’s children (or other heirs).  </w:t>
      </w:r>
    </w:p>
    <w:p w:rsidR="0003222E" w:rsidRDefault="0003222E" w:rsidP="0003222E">
      <w:pPr>
        <w:ind w:left="360"/>
      </w:pPr>
    </w:p>
    <w:p w:rsidR="003418C2" w:rsidRDefault="003418C2" w:rsidP="003418C2">
      <w:pPr>
        <w:spacing w:after="120"/>
        <w:ind w:left="360"/>
      </w:pPr>
      <w:r>
        <w:t>For example, y</w:t>
      </w:r>
      <w:r w:rsidR="00E1192D" w:rsidRPr="003418C2">
        <w:t>our donor,</w:t>
      </w:r>
      <w:r w:rsidR="00657E80" w:rsidRPr="003418C2">
        <w:t xml:space="preserve"> age 60, own</w:t>
      </w:r>
      <w:r w:rsidR="00E1192D" w:rsidRPr="003418C2">
        <w:t>s</w:t>
      </w:r>
      <w:r w:rsidR="00657E80" w:rsidRPr="003418C2">
        <w:t xml:space="preserve"> timberland with a value of $2,000,000</w:t>
      </w:r>
      <w:r w:rsidR="00AF3361">
        <w:t xml:space="preserve"> and a cost basis of $200,000. </w:t>
      </w:r>
      <w:r w:rsidR="00E1192D" w:rsidRPr="003418C2">
        <w:t xml:space="preserve">He </w:t>
      </w:r>
      <w:r w:rsidR="00657E80" w:rsidRPr="003418C2">
        <w:t xml:space="preserve">would like to make substantial gifts to several charities, receive life income, and not diminish </w:t>
      </w:r>
      <w:r w:rsidR="00E1192D" w:rsidRPr="003418C2">
        <w:t>his children’s legacy. He</w:t>
      </w:r>
      <w:r w:rsidR="00657E80" w:rsidRPr="003418C2">
        <w:t xml:space="preserve"> accomplish</w:t>
      </w:r>
      <w:r w:rsidR="00E1192D" w:rsidRPr="003418C2">
        <w:t>es</w:t>
      </w:r>
      <w:r w:rsidR="00657E80" w:rsidRPr="003418C2">
        <w:t xml:space="preserve"> these objectives by transferring the timberland to a charitable remainder unitrust with a 5-percent payout rate</w:t>
      </w:r>
      <w:r w:rsidR="00E1192D" w:rsidRPr="003418C2">
        <w:t xml:space="preserve">, and then purchasing </w:t>
      </w:r>
      <w:r w:rsidR="00657E80" w:rsidRPr="003418C2">
        <w:t xml:space="preserve">a life insurance policy on </w:t>
      </w:r>
      <w:r w:rsidR="00E1192D" w:rsidRPr="003418C2">
        <w:t xml:space="preserve">his </w:t>
      </w:r>
      <w:r w:rsidR="00657E80" w:rsidRPr="003418C2">
        <w:t>life</w:t>
      </w:r>
      <w:r w:rsidR="00E1192D" w:rsidRPr="003418C2">
        <w:t>. The donor makes the</w:t>
      </w:r>
      <w:r w:rsidR="00657E80" w:rsidRPr="003418C2">
        <w:t xml:space="preserve"> children </w:t>
      </w:r>
      <w:r w:rsidR="00E1192D" w:rsidRPr="003418C2">
        <w:t xml:space="preserve">the </w:t>
      </w:r>
      <w:r w:rsidR="00657E80" w:rsidRPr="003418C2">
        <w:t>owners and beneficiaries</w:t>
      </w:r>
      <w:r w:rsidR="00E1192D" w:rsidRPr="003418C2">
        <w:t xml:space="preserve"> of the policy</w:t>
      </w:r>
      <w:r w:rsidR="00AF3361">
        <w:t xml:space="preserve">. </w:t>
      </w:r>
      <w:r w:rsidR="00657E80" w:rsidRPr="003418C2">
        <w:t xml:space="preserve">Each year </w:t>
      </w:r>
      <w:r w:rsidR="00E1192D" w:rsidRPr="003418C2">
        <w:t xml:space="preserve">he </w:t>
      </w:r>
      <w:r w:rsidR="00657E80" w:rsidRPr="003418C2">
        <w:t>give</w:t>
      </w:r>
      <w:r w:rsidR="00E1192D" w:rsidRPr="003418C2">
        <w:t>s</w:t>
      </w:r>
      <w:r w:rsidR="00657E80" w:rsidRPr="003418C2">
        <w:t xml:space="preserve"> them </w:t>
      </w:r>
      <w:r w:rsidR="00E1192D" w:rsidRPr="003418C2">
        <w:t xml:space="preserve">some of the after-tax income from the unitrust </w:t>
      </w:r>
      <w:r w:rsidR="00657E80" w:rsidRPr="003418C2">
        <w:t xml:space="preserve">and they use these dollars </w:t>
      </w:r>
      <w:r w:rsidR="00AF3361">
        <w:t xml:space="preserve">to pay premiums on the policy. </w:t>
      </w:r>
      <w:r w:rsidR="00657E80" w:rsidRPr="003418C2">
        <w:t xml:space="preserve">At </w:t>
      </w:r>
      <w:r w:rsidR="00E1192D" w:rsidRPr="003418C2">
        <w:t xml:space="preserve">his death, </w:t>
      </w:r>
      <w:r w:rsidR="00657E80" w:rsidRPr="003418C2">
        <w:t xml:space="preserve">the children will receive </w:t>
      </w:r>
      <w:r w:rsidR="00E1192D" w:rsidRPr="003418C2">
        <w:t>the proceeds of the life insurance policy</w:t>
      </w:r>
      <w:r>
        <w:t xml:space="preserve">, in essence “replacing” the value of the timberland given to the charitable trust years earlier.  </w:t>
      </w:r>
    </w:p>
    <w:p w:rsidR="00657E80" w:rsidRPr="003418C2" w:rsidRDefault="00657E80" w:rsidP="003418C2">
      <w:pPr>
        <w:ind w:left="630" w:right="360"/>
      </w:pPr>
      <w:r w:rsidRPr="003418C2">
        <w:t>(</w:t>
      </w:r>
      <w:r w:rsidRPr="003418C2">
        <w:rPr>
          <w:u w:val="single"/>
        </w:rPr>
        <w:t>Note:</w:t>
      </w:r>
      <w:r w:rsidRPr="003418C2">
        <w:t xml:space="preserve"> </w:t>
      </w:r>
      <w:r w:rsidR="003418C2">
        <w:t xml:space="preserve">an additional potential tax benefit to this arrangement is that if </w:t>
      </w:r>
      <w:r w:rsidRPr="003418C2">
        <w:t xml:space="preserve">the </w:t>
      </w:r>
      <w:r w:rsidR="00E1192D" w:rsidRPr="003418C2">
        <w:t xml:space="preserve">donor </w:t>
      </w:r>
      <w:r w:rsidRPr="003418C2">
        <w:t>live</w:t>
      </w:r>
      <w:r w:rsidR="003418C2">
        <w:t>s for three years after the purchase of the policy,</w:t>
      </w:r>
      <w:r w:rsidRPr="003418C2">
        <w:t xml:space="preserve"> the death proceeds </w:t>
      </w:r>
      <w:r w:rsidR="003418C2">
        <w:t xml:space="preserve">would </w:t>
      </w:r>
      <w:r w:rsidRPr="003418C2">
        <w:t>not</w:t>
      </w:r>
      <w:r w:rsidR="00AF3361">
        <w:t xml:space="preserve"> to be included in his estate. </w:t>
      </w:r>
      <w:r w:rsidR="003418C2">
        <w:t xml:space="preserve">If his estate is large enough to owe federal or state estate taxes, this will save estate taxes and essentially increase the inheritance to the children. </w:t>
      </w:r>
      <w:r w:rsidRPr="003418C2">
        <w:t>If an irrevocable life insurance trust (ILIT) were the owner and beneficiary of the policy, the proceeds would not be included in</w:t>
      </w:r>
      <w:r w:rsidR="00E1192D" w:rsidRPr="003418C2">
        <w:t xml:space="preserve"> his</w:t>
      </w:r>
      <w:r w:rsidRPr="003418C2">
        <w:t xml:space="preserve"> estate even if he dies</w:t>
      </w:r>
      <w:r w:rsidR="00AF3361">
        <w:t xml:space="preserve"> within three years.</w:t>
      </w:r>
      <w:r w:rsidRPr="003418C2">
        <w:t xml:space="preserve"> He would make annual gifts to the trust and the t</w:t>
      </w:r>
      <w:r w:rsidR="00AF3361">
        <w:t xml:space="preserve">rustee would pay the premiums. </w:t>
      </w:r>
      <w:r w:rsidRPr="003418C2">
        <w:t>At his death, the proceeds would be paid to the trust, whereupon trust assets would be distributed to the children, and the trust would terminate.)</w:t>
      </w:r>
    </w:p>
    <w:p w:rsidR="00657E80" w:rsidRDefault="00657E80" w:rsidP="0003222E">
      <w:pPr>
        <w:ind w:left="360"/>
        <w:rPr>
          <w:i/>
        </w:rPr>
      </w:pPr>
    </w:p>
    <w:p w:rsidR="0003222E" w:rsidRPr="00605E00" w:rsidRDefault="0034279E" w:rsidP="0003222E">
      <w:pPr>
        <w:ind w:left="360"/>
        <w:rPr>
          <w:rFonts w:ascii="Times New Roman" w:hAnsi="Times New Roman"/>
          <w:szCs w:val="24"/>
        </w:rPr>
      </w:pPr>
      <w:r>
        <w:rPr>
          <w:rFonts w:ascii="Times New Roman" w:hAnsi="Times New Roman"/>
          <w:szCs w:val="24"/>
        </w:rPr>
        <w:t>One caveat is that this arrangement won’t work in every case. W</w:t>
      </w:r>
      <w:r w:rsidR="0003222E">
        <w:rPr>
          <w:rFonts w:ascii="Times New Roman" w:hAnsi="Times New Roman"/>
          <w:szCs w:val="24"/>
        </w:rPr>
        <w:t>ealth replacement insurance is an option only if the donor’s health is good enough and he or she is young enough to make the premiums affordable.</w:t>
      </w:r>
      <w:r>
        <w:rPr>
          <w:rFonts w:ascii="Times New Roman" w:hAnsi="Times New Roman"/>
          <w:szCs w:val="24"/>
        </w:rPr>
        <w:t xml:space="preserve"> As with many planned gifts</w:t>
      </w:r>
      <w:r w:rsidR="00BE2DEC">
        <w:rPr>
          <w:rFonts w:ascii="Times New Roman" w:hAnsi="Times New Roman"/>
          <w:szCs w:val="24"/>
        </w:rPr>
        <w:t>,</w:t>
      </w:r>
      <w:r>
        <w:rPr>
          <w:rFonts w:ascii="Times New Roman" w:hAnsi="Times New Roman"/>
          <w:szCs w:val="24"/>
        </w:rPr>
        <w:t xml:space="preserve"> its suitability must be determined on a case-by-case basis</w:t>
      </w:r>
      <w:r w:rsidR="006139A1">
        <w:rPr>
          <w:rFonts w:ascii="Times New Roman" w:hAnsi="Times New Roman"/>
          <w:szCs w:val="24"/>
        </w:rPr>
        <w:t>.</w:t>
      </w:r>
    </w:p>
    <w:p w:rsidR="00C750C2" w:rsidRDefault="00C750C2" w:rsidP="0003222E">
      <w:pPr>
        <w:ind w:left="360"/>
      </w:pPr>
    </w:p>
    <w:p w:rsidR="00B323D4" w:rsidRDefault="00B323D4">
      <w:pPr>
        <w:overflowPunct/>
        <w:autoSpaceDE/>
        <w:autoSpaceDN/>
        <w:adjustRightInd/>
        <w:textAlignment w:val="auto"/>
      </w:pPr>
      <w:r>
        <w:br w:type="page"/>
      </w:r>
    </w:p>
    <w:p w:rsidR="00B4051D" w:rsidRPr="00B4051D" w:rsidRDefault="00BB1BFD" w:rsidP="00BB1BFD">
      <w:pPr>
        <w:jc w:val="center"/>
        <w:rPr>
          <w:rFonts w:ascii="Times New Roman" w:hAnsi="Times New Roman"/>
          <w:b/>
          <w:smallCaps/>
          <w:sz w:val="32"/>
          <w:szCs w:val="32"/>
        </w:rPr>
      </w:pPr>
      <w:r w:rsidRPr="00B4051D">
        <w:rPr>
          <w:rFonts w:ascii="Times New Roman" w:hAnsi="Times New Roman"/>
          <w:b/>
          <w:smallCaps/>
          <w:sz w:val="32"/>
          <w:szCs w:val="32"/>
        </w:rPr>
        <w:lastRenderedPageBreak/>
        <w:t xml:space="preserve">IV.  </w:t>
      </w:r>
      <w:r w:rsidR="00B4051D" w:rsidRPr="00B4051D">
        <w:rPr>
          <w:rFonts w:ascii="Times New Roman" w:hAnsi="Times New Roman"/>
          <w:b/>
          <w:smallCaps/>
          <w:sz w:val="32"/>
          <w:szCs w:val="32"/>
        </w:rPr>
        <w:t xml:space="preserve">Using </w:t>
      </w:r>
      <w:r w:rsidRPr="00B4051D">
        <w:rPr>
          <w:rFonts w:ascii="Times New Roman" w:hAnsi="Times New Roman"/>
          <w:b/>
          <w:smallCaps/>
          <w:sz w:val="32"/>
          <w:szCs w:val="32"/>
        </w:rPr>
        <w:t xml:space="preserve">Planned Gifts </w:t>
      </w:r>
      <w:r w:rsidR="00B4051D" w:rsidRPr="00B4051D">
        <w:rPr>
          <w:rFonts w:ascii="Times New Roman" w:hAnsi="Times New Roman"/>
          <w:b/>
          <w:smallCaps/>
          <w:sz w:val="32"/>
          <w:szCs w:val="32"/>
        </w:rPr>
        <w:t>to Meet</w:t>
      </w:r>
      <w:r w:rsidRPr="00B4051D">
        <w:rPr>
          <w:rFonts w:ascii="Times New Roman" w:hAnsi="Times New Roman"/>
          <w:b/>
          <w:smallCaps/>
          <w:sz w:val="32"/>
          <w:szCs w:val="32"/>
        </w:rPr>
        <w:t xml:space="preserve"> Donor</w:t>
      </w:r>
      <w:r w:rsidR="00B4051D" w:rsidRPr="00B4051D">
        <w:rPr>
          <w:rFonts w:ascii="Times New Roman" w:hAnsi="Times New Roman"/>
          <w:b/>
          <w:smallCaps/>
          <w:sz w:val="32"/>
          <w:szCs w:val="32"/>
        </w:rPr>
        <w:t>s’</w:t>
      </w:r>
    </w:p>
    <w:p w:rsidR="00BB1BFD" w:rsidRPr="00B4051D" w:rsidRDefault="00BB1BFD" w:rsidP="00BB1BFD">
      <w:pPr>
        <w:jc w:val="center"/>
        <w:rPr>
          <w:rFonts w:ascii="Times New Roman" w:hAnsi="Times New Roman"/>
          <w:b/>
        </w:rPr>
      </w:pPr>
      <w:r w:rsidRPr="00B4051D">
        <w:rPr>
          <w:rFonts w:ascii="Times New Roman" w:hAnsi="Times New Roman"/>
          <w:b/>
          <w:smallCaps/>
          <w:sz w:val="32"/>
          <w:szCs w:val="32"/>
        </w:rPr>
        <w:t>Personal and Financial Goals</w:t>
      </w:r>
    </w:p>
    <w:p w:rsidR="000B7EAB" w:rsidRPr="00AA053B" w:rsidRDefault="000B7EAB" w:rsidP="000B7EAB">
      <w:pPr>
        <w:overflowPunct/>
        <w:autoSpaceDE/>
        <w:autoSpaceDN/>
        <w:adjustRightInd/>
        <w:textAlignment w:val="auto"/>
        <w:rPr>
          <w:rFonts w:ascii="Times New Roman" w:hAnsi="Times New Roman"/>
          <w:szCs w:val="24"/>
        </w:rPr>
      </w:pPr>
    </w:p>
    <w:p w:rsidR="00BB1BFD" w:rsidRDefault="00B4051D" w:rsidP="000B7EAB">
      <w:pPr>
        <w:overflowPunct/>
        <w:autoSpaceDE/>
        <w:autoSpaceDN/>
        <w:adjustRightInd/>
        <w:textAlignment w:val="auto"/>
        <w:rPr>
          <w:rFonts w:ascii="Times New Roman" w:hAnsi="Times New Roman"/>
        </w:rPr>
      </w:pPr>
      <w:r>
        <w:rPr>
          <w:rFonts w:ascii="Times New Roman" w:hAnsi="Times New Roman"/>
        </w:rPr>
        <w:t>Another way to overcome objections to making a planned gift is to show the donor how a planned gift can be used to not only make a gift but also meet other personal or financial goals the donor might have.</w:t>
      </w:r>
      <w:r w:rsidR="00B966C5">
        <w:rPr>
          <w:rFonts w:ascii="Times New Roman" w:hAnsi="Times New Roman"/>
        </w:rPr>
        <w:t xml:space="preserve"> The following are certainly not exhaustive examples of how you might do this</w:t>
      </w:r>
      <w:r w:rsidR="00BE2DEC">
        <w:rPr>
          <w:rFonts w:ascii="Times New Roman" w:hAnsi="Times New Roman"/>
        </w:rPr>
        <w:t>,</w:t>
      </w:r>
      <w:r w:rsidR="00B966C5">
        <w:rPr>
          <w:rFonts w:ascii="Times New Roman" w:hAnsi="Times New Roman"/>
        </w:rPr>
        <w:t xml:space="preserve"> but </w:t>
      </w:r>
      <w:r w:rsidR="00BE2DEC">
        <w:rPr>
          <w:rFonts w:ascii="Times New Roman" w:hAnsi="Times New Roman"/>
        </w:rPr>
        <w:t xml:space="preserve">they </w:t>
      </w:r>
      <w:r w:rsidR="00B966C5">
        <w:rPr>
          <w:rFonts w:ascii="Times New Roman" w:hAnsi="Times New Roman"/>
        </w:rPr>
        <w:t>will give you some ideas of the approach</w:t>
      </w:r>
      <w:r w:rsidR="006139A1">
        <w:rPr>
          <w:rFonts w:ascii="Times New Roman" w:hAnsi="Times New Roman"/>
        </w:rPr>
        <w:t>es</w:t>
      </w:r>
      <w:r w:rsidR="00B966C5">
        <w:rPr>
          <w:rFonts w:ascii="Times New Roman" w:hAnsi="Times New Roman"/>
        </w:rPr>
        <w:t xml:space="preserve"> you can take.</w:t>
      </w:r>
    </w:p>
    <w:p w:rsidR="00B4051D" w:rsidRDefault="00B4051D" w:rsidP="000B7EAB">
      <w:pPr>
        <w:overflowPunct/>
        <w:autoSpaceDE/>
        <w:autoSpaceDN/>
        <w:adjustRightInd/>
        <w:textAlignment w:val="auto"/>
        <w:rPr>
          <w:rFonts w:ascii="Times New Roman" w:hAnsi="Times New Roman"/>
        </w:rPr>
      </w:pPr>
    </w:p>
    <w:p w:rsidR="000B7EAB" w:rsidRDefault="00BB1BFD" w:rsidP="00B4051D">
      <w:pPr>
        <w:ind w:left="360" w:hanging="360"/>
        <w:rPr>
          <w:rFonts w:ascii="Times New Roman" w:hAnsi="Times New Roman"/>
          <w:b/>
          <w:sz w:val="26"/>
          <w:szCs w:val="26"/>
        </w:rPr>
      </w:pPr>
      <w:r w:rsidRPr="001148E6">
        <w:rPr>
          <w:rFonts w:ascii="Times New Roman" w:hAnsi="Times New Roman"/>
          <w:b/>
          <w:sz w:val="26"/>
          <w:szCs w:val="26"/>
        </w:rPr>
        <w:t>A.</w:t>
      </w:r>
      <w:r w:rsidR="00B4051D">
        <w:rPr>
          <w:rFonts w:ascii="Times New Roman" w:hAnsi="Times New Roman"/>
          <w:b/>
          <w:sz w:val="26"/>
          <w:szCs w:val="26"/>
        </w:rPr>
        <w:tab/>
        <w:t>Children as</w:t>
      </w:r>
      <w:r w:rsidR="00634114">
        <w:rPr>
          <w:rFonts w:ascii="Times New Roman" w:hAnsi="Times New Roman"/>
          <w:b/>
          <w:sz w:val="26"/>
          <w:szCs w:val="26"/>
        </w:rPr>
        <w:t xml:space="preserve"> P</w:t>
      </w:r>
      <w:r w:rsidR="00B4051D">
        <w:rPr>
          <w:rFonts w:ascii="Times New Roman" w:hAnsi="Times New Roman"/>
          <w:b/>
          <w:sz w:val="26"/>
          <w:szCs w:val="26"/>
        </w:rPr>
        <w:t xml:space="preserve">oor </w:t>
      </w:r>
      <w:r w:rsidR="00634114">
        <w:rPr>
          <w:rFonts w:ascii="Times New Roman" w:hAnsi="Times New Roman"/>
          <w:b/>
          <w:sz w:val="26"/>
          <w:szCs w:val="26"/>
        </w:rPr>
        <w:t>M</w:t>
      </w:r>
      <w:r w:rsidR="00B4051D">
        <w:rPr>
          <w:rFonts w:ascii="Times New Roman" w:hAnsi="Times New Roman"/>
          <w:b/>
          <w:sz w:val="26"/>
          <w:szCs w:val="26"/>
        </w:rPr>
        <w:t xml:space="preserve">oney </w:t>
      </w:r>
      <w:r w:rsidR="00634114">
        <w:rPr>
          <w:rFonts w:ascii="Times New Roman" w:hAnsi="Times New Roman"/>
          <w:b/>
          <w:sz w:val="26"/>
          <w:szCs w:val="26"/>
        </w:rPr>
        <w:t>M</w:t>
      </w:r>
      <w:r w:rsidR="00B4051D">
        <w:rPr>
          <w:rFonts w:ascii="Times New Roman" w:hAnsi="Times New Roman"/>
          <w:b/>
          <w:sz w:val="26"/>
          <w:szCs w:val="26"/>
        </w:rPr>
        <w:t>anagers</w:t>
      </w:r>
    </w:p>
    <w:p w:rsidR="00B4051D" w:rsidRDefault="00B4051D" w:rsidP="00B4051D">
      <w:pPr>
        <w:ind w:left="360" w:hanging="360"/>
        <w:rPr>
          <w:rFonts w:ascii="Times New Roman" w:hAnsi="Times New Roman"/>
          <w:b/>
          <w:sz w:val="26"/>
          <w:szCs w:val="26"/>
        </w:rPr>
      </w:pPr>
    </w:p>
    <w:p w:rsidR="00B966C5" w:rsidRPr="00392B8A" w:rsidRDefault="003D7CC9" w:rsidP="009B4E3E">
      <w:pPr>
        <w:ind w:left="360"/>
        <w:rPr>
          <w:rFonts w:ascii="Times New Roman" w:hAnsi="Times New Roman"/>
        </w:rPr>
      </w:pPr>
      <w:r w:rsidRPr="003D7CC9">
        <w:rPr>
          <w:noProof/>
        </w:rPr>
        <w:pict>
          <v:line id="Line 8" o:spid="_x0000_s1027" style="position:absolute;left:0;text-align:left;z-index:251658752;visibility:visible" from="99pt,10.25pt" to="9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foIQ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">
            <v:stroke endarrow="block"/>
          </v:line>
        </w:pict>
      </w:r>
      <w:r w:rsidR="00B966C5">
        <w:rPr>
          <w:rFonts w:ascii="Times New Roman" w:hAnsi="Times New Roman"/>
        </w:rPr>
        <w:t xml:space="preserve">In addition to deciding how much they want to leave to their children (or other heirs), a donor must also consider </w:t>
      </w:r>
      <w:r w:rsidR="00B966C5" w:rsidRPr="00392B8A">
        <w:rPr>
          <w:rFonts w:ascii="Times New Roman" w:hAnsi="Times New Roman"/>
        </w:rPr>
        <w:t>the form of the legacy to heirs. For children who are good financial managers, a lump sum gift or bequest may be entirely appropriate.  However, it may be more prudent to give improvident children a stream of income r</w:t>
      </w:r>
      <w:r w:rsidR="00AF3361">
        <w:rPr>
          <w:rFonts w:ascii="Times New Roman" w:hAnsi="Times New Roman"/>
        </w:rPr>
        <w:t xml:space="preserve">ather than a lump sum. </w:t>
      </w:r>
      <w:r w:rsidR="00B966C5" w:rsidRPr="00392B8A">
        <w:rPr>
          <w:rFonts w:ascii="Times New Roman" w:hAnsi="Times New Roman"/>
        </w:rPr>
        <w:t>There might also be a child with a disa</w:t>
      </w:r>
      <w:r w:rsidR="00AF3361">
        <w:rPr>
          <w:rFonts w:ascii="Times New Roman" w:hAnsi="Times New Roman"/>
        </w:rPr>
        <w:t xml:space="preserve">bility, who has special needs. </w:t>
      </w:r>
      <w:r w:rsidR="00B966C5" w:rsidRPr="00392B8A">
        <w:rPr>
          <w:rFonts w:ascii="Times New Roman" w:hAnsi="Times New Roman"/>
        </w:rPr>
        <w:t>There are charitable plans that address these various situations.  Here are some examples:</w:t>
      </w:r>
    </w:p>
    <w:p w:rsidR="00B966C5" w:rsidRDefault="00B966C5" w:rsidP="009B4E3E">
      <w:pPr>
        <w:ind w:left="360"/>
        <w:rPr>
          <w:rFonts w:ascii="Times New Roman" w:hAnsi="Times New Roman"/>
        </w:rPr>
      </w:pPr>
    </w:p>
    <w:p w:rsidR="00B966C5" w:rsidRPr="000B4746" w:rsidRDefault="00B966C5" w:rsidP="009B4E3E">
      <w:pPr>
        <w:numPr>
          <w:ilvl w:val="0"/>
          <w:numId w:val="19"/>
        </w:numPr>
        <w:overflowPunct/>
        <w:autoSpaceDE/>
        <w:autoSpaceDN/>
        <w:adjustRightInd/>
        <w:textAlignment w:val="auto"/>
        <w:rPr>
          <w:rFonts w:ascii="Times New Roman" w:hAnsi="Times New Roman"/>
        </w:rPr>
      </w:pPr>
      <w:r w:rsidRPr="000B4746">
        <w:rPr>
          <w:rFonts w:ascii="Times New Roman" w:hAnsi="Times New Roman"/>
        </w:rPr>
        <w:t>Improvident Children</w:t>
      </w:r>
    </w:p>
    <w:p w:rsidR="00B966C5" w:rsidRPr="0012456A" w:rsidRDefault="00B966C5" w:rsidP="009B4E3E">
      <w:pPr>
        <w:ind w:left="360"/>
        <w:rPr>
          <w:rFonts w:ascii="Times New Roman" w:hAnsi="Times New Roman"/>
          <w:sz w:val="16"/>
          <w:szCs w:val="16"/>
        </w:rPr>
      </w:pPr>
    </w:p>
    <w:p w:rsidR="00B966C5" w:rsidRPr="00392B8A" w:rsidRDefault="006139A1" w:rsidP="009B4E3E">
      <w:pPr>
        <w:ind w:left="720"/>
        <w:rPr>
          <w:rFonts w:ascii="Times New Roman" w:hAnsi="Times New Roman"/>
        </w:rPr>
      </w:pPr>
      <w:r>
        <w:rPr>
          <w:rFonts w:ascii="Times New Roman" w:hAnsi="Times New Roman"/>
        </w:rPr>
        <w:t>A donor couple has</w:t>
      </w:r>
      <w:r w:rsidR="00B966C5" w:rsidRPr="00392B8A">
        <w:rPr>
          <w:rFonts w:ascii="Times New Roman" w:hAnsi="Times New Roman"/>
        </w:rPr>
        <w:t xml:space="preserve"> two adult daughters whose income never equals their expenses.  To provide a subsidy without the temptation of sudden wealth, </w:t>
      </w:r>
      <w:r>
        <w:rPr>
          <w:rFonts w:ascii="Times New Roman" w:hAnsi="Times New Roman"/>
        </w:rPr>
        <w:t xml:space="preserve">the donors </w:t>
      </w:r>
      <w:r w:rsidR="00B966C5" w:rsidRPr="00392B8A">
        <w:rPr>
          <w:rFonts w:ascii="Times New Roman" w:hAnsi="Times New Roman"/>
        </w:rPr>
        <w:t>transfer $1,000,000 of appreciated stock to a charitable remainder unitrust with a five percent payout rate and name the daughters as income beneficiaries. Each daughter initially receives $25,000 per year, and to the extent the net return on trust assets exceeds five perce</w:t>
      </w:r>
      <w:r w:rsidR="00AF3361">
        <w:rPr>
          <w:rFonts w:ascii="Times New Roman" w:hAnsi="Times New Roman"/>
        </w:rPr>
        <w:t xml:space="preserve">nt their income will increase. </w:t>
      </w:r>
      <w:r>
        <w:rPr>
          <w:rFonts w:ascii="Times New Roman" w:hAnsi="Times New Roman"/>
        </w:rPr>
        <w:t xml:space="preserve">The donors </w:t>
      </w:r>
      <w:r w:rsidR="00B966C5" w:rsidRPr="00392B8A">
        <w:rPr>
          <w:rFonts w:ascii="Times New Roman" w:hAnsi="Times New Roman"/>
        </w:rPr>
        <w:t>are not taxed on the gain in the stock and they receive an income t</w:t>
      </w:r>
      <w:r w:rsidR="00AF3361">
        <w:rPr>
          <w:rFonts w:ascii="Times New Roman" w:hAnsi="Times New Roman"/>
        </w:rPr>
        <w:t xml:space="preserve">ax charitable deduction. </w:t>
      </w:r>
      <w:r w:rsidR="00B966C5" w:rsidRPr="00392B8A">
        <w:rPr>
          <w:rFonts w:ascii="Times New Roman" w:hAnsi="Times New Roman"/>
        </w:rPr>
        <w:t>They do make a taxable gift to the daughters, but it is within the exempted amount, so they don’t pay any tax now.</w:t>
      </w:r>
    </w:p>
    <w:p w:rsidR="00B966C5" w:rsidRPr="00392B8A" w:rsidRDefault="00B966C5" w:rsidP="009B4E3E">
      <w:pPr>
        <w:ind w:left="360"/>
        <w:rPr>
          <w:rFonts w:ascii="Times New Roman" w:hAnsi="Times New Roman"/>
        </w:rPr>
      </w:pPr>
    </w:p>
    <w:p w:rsidR="00B966C5" w:rsidRPr="000B4746" w:rsidRDefault="00B966C5" w:rsidP="009B4E3E">
      <w:pPr>
        <w:numPr>
          <w:ilvl w:val="0"/>
          <w:numId w:val="19"/>
        </w:numPr>
        <w:overflowPunct/>
        <w:autoSpaceDE/>
        <w:autoSpaceDN/>
        <w:adjustRightInd/>
        <w:textAlignment w:val="auto"/>
        <w:rPr>
          <w:rFonts w:ascii="Times New Roman" w:hAnsi="Times New Roman"/>
        </w:rPr>
      </w:pPr>
      <w:r w:rsidRPr="000B4746">
        <w:rPr>
          <w:rFonts w:ascii="Times New Roman" w:hAnsi="Times New Roman"/>
        </w:rPr>
        <w:t>Special Needs Child</w:t>
      </w:r>
    </w:p>
    <w:p w:rsidR="00B966C5" w:rsidRPr="0012456A" w:rsidRDefault="00B966C5" w:rsidP="009B4E3E">
      <w:pPr>
        <w:ind w:left="360"/>
        <w:rPr>
          <w:rFonts w:ascii="Times New Roman" w:hAnsi="Times New Roman"/>
          <w:sz w:val="16"/>
          <w:szCs w:val="16"/>
        </w:rPr>
      </w:pPr>
    </w:p>
    <w:p w:rsidR="00B966C5" w:rsidRPr="00392B8A" w:rsidRDefault="00B966C5" w:rsidP="009B4E3E">
      <w:pPr>
        <w:ind w:left="720"/>
        <w:rPr>
          <w:rFonts w:ascii="Times New Roman" w:hAnsi="Times New Roman"/>
        </w:rPr>
      </w:pPr>
      <w:r w:rsidRPr="00392B8A">
        <w:rPr>
          <w:rFonts w:ascii="Times New Roman" w:hAnsi="Times New Roman"/>
        </w:rPr>
        <w:t>The youngest child of</w:t>
      </w:r>
      <w:r w:rsidR="006139A1">
        <w:rPr>
          <w:rFonts w:ascii="Times New Roman" w:hAnsi="Times New Roman"/>
        </w:rPr>
        <w:t xml:space="preserve"> another donor couple</w:t>
      </w:r>
      <w:r w:rsidRPr="00392B8A">
        <w:rPr>
          <w:rFonts w:ascii="Times New Roman" w:hAnsi="Times New Roman"/>
        </w:rPr>
        <w:t xml:space="preserve">, now in his 30s, will always require some degree of </w:t>
      </w:r>
      <w:r w:rsidR="00AF3361">
        <w:rPr>
          <w:rFonts w:ascii="Times New Roman" w:hAnsi="Times New Roman"/>
        </w:rPr>
        <w:t xml:space="preserve">care. </w:t>
      </w:r>
      <w:r w:rsidRPr="00392B8A">
        <w:rPr>
          <w:rFonts w:ascii="Times New Roman" w:hAnsi="Times New Roman"/>
        </w:rPr>
        <w:t>The</w:t>
      </w:r>
      <w:r w:rsidR="006139A1">
        <w:rPr>
          <w:rFonts w:ascii="Times New Roman" w:hAnsi="Times New Roman"/>
        </w:rPr>
        <w:t xml:space="preserve"> don</w:t>
      </w:r>
      <w:r w:rsidR="00BE2DEC">
        <w:rPr>
          <w:rFonts w:ascii="Times New Roman" w:hAnsi="Times New Roman"/>
        </w:rPr>
        <w:t>o</w:t>
      </w:r>
      <w:r w:rsidR="006139A1">
        <w:rPr>
          <w:rFonts w:ascii="Times New Roman" w:hAnsi="Times New Roman"/>
        </w:rPr>
        <w:t>rs</w:t>
      </w:r>
      <w:r w:rsidRPr="00392B8A">
        <w:rPr>
          <w:rFonts w:ascii="Times New Roman" w:hAnsi="Times New Roman"/>
        </w:rPr>
        <w:t xml:space="preserve"> would like to supplement the financial assistance their son is receiving and make sure this subsidy continues</w:t>
      </w:r>
      <w:r w:rsidR="00AF3361">
        <w:rPr>
          <w:rFonts w:ascii="Times New Roman" w:hAnsi="Times New Roman"/>
        </w:rPr>
        <w:t xml:space="preserve"> if they predecease </w:t>
      </w:r>
      <w:r w:rsidR="00BE2DEC">
        <w:rPr>
          <w:rFonts w:ascii="Times New Roman" w:hAnsi="Times New Roman"/>
        </w:rPr>
        <w:t>him</w:t>
      </w:r>
      <w:r w:rsidR="00AF3361">
        <w:rPr>
          <w:rFonts w:ascii="Times New Roman" w:hAnsi="Times New Roman"/>
        </w:rPr>
        <w:t xml:space="preserve">. </w:t>
      </w:r>
      <w:r w:rsidRPr="00392B8A">
        <w:rPr>
          <w:rFonts w:ascii="Times New Roman" w:hAnsi="Times New Roman"/>
        </w:rPr>
        <w:t xml:space="preserve">To accomplish this objective, and also save taxes and provide for </w:t>
      </w:r>
      <w:r w:rsidR="00643048">
        <w:rPr>
          <w:rFonts w:ascii="Times New Roman" w:hAnsi="Times New Roman"/>
        </w:rPr>
        <w:t>your charity</w:t>
      </w:r>
      <w:r w:rsidRPr="00392B8A">
        <w:rPr>
          <w:rFonts w:ascii="Times New Roman" w:hAnsi="Times New Roman"/>
        </w:rPr>
        <w:t>, they establish two trusts: a charitable remainder trust and a special needs trust.</w:t>
      </w:r>
    </w:p>
    <w:p w:rsidR="00B966C5" w:rsidRPr="00392B8A" w:rsidRDefault="00B966C5" w:rsidP="009B4E3E">
      <w:pPr>
        <w:ind w:left="360"/>
        <w:rPr>
          <w:rFonts w:ascii="Times New Roman" w:hAnsi="Times New Roman"/>
        </w:rPr>
      </w:pPr>
      <w:r w:rsidRPr="00392B8A">
        <w:rPr>
          <w:rFonts w:ascii="Times New Roman" w:hAnsi="Times New Roman"/>
        </w:rPr>
        <w:tab/>
      </w:r>
    </w:p>
    <w:p w:rsidR="00B966C5" w:rsidRDefault="00B966C5" w:rsidP="009B4E3E">
      <w:pPr>
        <w:ind w:left="720"/>
        <w:rPr>
          <w:rFonts w:ascii="Times New Roman" w:hAnsi="Times New Roman"/>
        </w:rPr>
      </w:pPr>
      <w:r w:rsidRPr="00392B8A">
        <w:rPr>
          <w:rFonts w:ascii="Times New Roman" w:hAnsi="Times New Roman"/>
        </w:rPr>
        <w:t>Income is paid from the charitable remainder trust to the special needs trust, and the trustee of the special needs trust, in his or her discretion, makes distributions for the needs of the so</w:t>
      </w:r>
      <w:r w:rsidR="00AF3361">
        <w:rPr>
          <w:rFonts w:ascii="Times New Roman" w:hAnsi="Times New Roman"/>
        </w:rPr>
        <w:t xml:space="preserve">n other than his basic care. </w:t>
      </w:r>
      <w:r w:rsidRPr="00392B8A">
        <w:rPr>
          <w:rFonts w:ascii="Times New Roman" w:hAnsi="Times New Roman"/>
        </w:rPr>
        <w:t>In addition to the sense of relief at having secured their son’s future, the parents also receive an income tax charitable deduction that reduces taxes.</w:t>
      </w:r>
    </w:p>
    <w:p w:rsidR="00FA5D1E" w:rsidRDefault="00FA5D1E">
      <w:pPr>
        <w:overflowPunct/>
        <w:autoSpaceDE/>
        <w:autoSpaceDN/>
        <w:adjustRightInd/>
        <w:textAlignment w:val="auto"/>
        <w:rPr>
          <w:rFonts w:ascii="Times New Roman" w:hAnsi="Times New Roman"/>
          <w:b/>
          <w:sz w:val="26"/>
          <w:szCs w:val="26"/>
        </w:rPr>
      </w:pPr>
    </w:p>
    <w:p w:rsidR="00B4051D" w:rsidRDefault="00B4051D" w:rsidP="00B4051D">
      <w:pPr>
        <w:ind w:left="360" w:hanging="360"/>
        <w:rPr>
          <w:rFonts w:ascii="Times New Roman" w:hAnsi="Times New Roman"/>
          <w:b/>
          <w:sz w:val="26"/>
          <w:szCs w:val="26"/>
        </w:rPr>
      </w:pPr>
      <w:r>
        <w:rPr>
          <w:rFonts w:ascii="Times New Roman" w:hAnsi="Times New Roman"/>
          <w:b/>
          <w:sz w:val="26"/>
          <w:szCs w:val="26"/>
        </w:rPr>
        <w:t>B.</w:t>
      </w:r>
      <w:r>
        <w:rPr>
          <w:rFonts w:ascii="Times New Roman" w:hAnsi="Times New Roman"/>
          <w:b/>
          <w:sz w:val="26"/>
          <w:szCs w:val="26"/>
        </w:rPr>
        <w:tab/>
      </w:r>
      <w:r w:rsidR="00DF6E4E">
        <w:rPr>
          <w:rFonts w:ascii="Times New Roman" w:hAnsi="Times New Roman"/>
          <w:b/>
          <w:sz w:val="26"/>
          <w:szCs w:val="26"/>
        </w:rPr>
        <w:t>Elderly Parent</w:t>
      </w:r>
      <w:r>
        <w:rPr>
          <w:rFonts w:ascii="Times New Roman" w:hAnsi="Times New Roman"/>
          <w:b/>
          <w:sz w:val="26"/>
          <w:szCs w:val="26"/>
        </w:rPr>
        <w:t xml:space="preserve"> </w:t>
      </w:r>
      <w:r w:rsidR="00DF6E4E">
        <w:rPr>
          <w:rFonts w:ascii="Times New Roman" w:hAnsi="Times New Roman"/>
          <w:b/>
          <w:sz w:val="26"/>
          <w:szCs w:val="26"/>
        </w:rPr>
        <w:t>N</w:t>
      </w:r>
      <w:r>
        <w:rPr>
          <w:rFonts w:ascii="Times New Roman" w:hAnsi="Times New Roman"/>
          <w:b/>
          <w:sz w:val="26"/>
          <w:szCs w:val="26"/>
        </w:rPr>
        <w:t>eed</w:t>
      </w:r>
      <w:r w:rsidR="00DF6E4E">
        <w:rPr>
          <w:rFonts w:ascii="Times New Roman" w:hAnsi="Times New Roman"/>
          <w:b/>
          <w:sz w:val="26"/>
          <w:szCs w:val="26"/>
        </w:rPr>
        <w:t>s</w:t>
      </w:r>
      <w:r>
        <w:rPr>
          <w:rFonts w:ascii="Times New Roman" w:hAnsi="Times New Roman"/>
          <w:b/>
          <w:sz w:val="26"/>
          <w:szCs w:val="26"/>
        </w:rPr>
        <w:t xml:space="preserve"> </w:t>
      </w:r>
      <w:r w:rsidR="00DF6E4E">
        <w:rPr>
          <w:rFonts w:ascii="Times New Roman" w:hAnsi="Times New Roman"/>
          <w:b/>
          <w:sz w:val="26"/>
          <w:szCs w:val="26"/>
        </w:rPr>
        <w:t>A</w:t>
      </w:r>
      <w:r>
        <w:rPr>
          <w:rFonts w:ascii="Times New Roman" w:hAnsi="Times New Roman"/>
          <w:b/>
          <w:sz w:val="26"/>
          <w:szCs w:val="26"/>
        </w:rPr>
        <w:t>ssistance</w:t>
      </w:r>
    </w:p>
    <w:p w:rsidR="00B4051D" w:rsidRDefault="00B4051D" w:rsidP="00B4051D">
      <w:pPr>
        <w:ind w:left="360" w:hanging="360"/>
        <w:rPr>
          <w:rFonts w:ascii="Times New Roman" w:hAnsi="Times New Roman"/>
          <w:b/>
          <w:sz w:val="26"/>
          <w:szCs w:val="26"/>
        </w:rPr>
      </w:pPr>
    </w:p>
    <w:p w:rsidR="009B4E3E" w:rsidRDefault="006139A1" w:rsidP="00B4051D">
      <w:pPr>
        <w:ind w:left="360" w:hanging="360"/>
        <w:rPr>
          <w:rFonts w:ascii="Times New Roman" w:hAnsi="Times New Roman"/>
          <w:szCs w:val="24"/>
        </w:rPr>
      </w:pPr>
      <w:r>
        <w:rPr>
          <w:rFonts w:ascii="Times New Roman" w:hAnsi="Times New Roman"/>
          <w:szCs w:val="24"/>
        </w:rPr>
        <w:tab/>
        <w:t>The donor’s</w:t>
      </w:r>
      <w:r w:rsidR="009B4E3E">
        <w:rPr>
          <w:rFonts w:ascii="Times New Roman" w:hAnsi="Times New Roman"/>
          <w:szCs w:val="24"/>
        </w:rPr>
        <w:t xml:space="preserve"> mother is age</w:t>
      </w:r>
      <w:r w:rsidR="009B4E3E" w:rsidRPr="009B4E3E">
        <w:rPr>
          <w:rFonts w:ascii="Times New Roman" w:hAnsi="Times New Roman"/>
          <w:szCs w:val="24"/>
        </w:rPr>
        <w:t xml:space="preserve"> </w:t>
      </w:r>
      <w:r w:rsidR="009B4E3E">
        <w:rPr>
          <w:rFonts w:ascii="Times New Roman" w:hAnsi="Times New Roman"/>
          <w:szCs w:val="24"/>
        </w:rPr>
        <w:t xml:space="preserve">88 and </w:t>
      </w:r>
      <w:r w:rsidR="00AF3361">
        <w:rPr>
          <w:rFonts w:ascii="Times New Roman" w:hAnsi="Times New Roman"/>
          <w:szCs w:val="24"/>
        </w:rPr>
        <w:t xml:space="preserve">continuing to live on her own. </w:t>
      </w:r>
      <w:r w:rsidR="009B4E3E">
        <w:rPr>
          <w:rFonts w:ascii="Times New Roman" w:hAnsi="Times New Roman"/>
          <w:szCs w:val="24"/>
        </w:rPr>
        <w:t xml:space="preserve">She </w:t>
      </w:r>
      <w:r w:rsidR="00774FDB">
        <w:rPr>
          <w:rFonts w:ascii="Times New Roman" w:hAnsi="Times New Roman"/>
          <w:szCs w:val="24"/>
        </w:rPr>
        <w:t xml:space="preserve">receives </w:t>
      </w:r>
      <w:r w:rsidR="007D24B3">
        <w:rPr>
          <w:rFonts w:ascii="Times New Roman" w:hAnsi="Times New Roman"/>
          <w:szCs w:val="24"/>
        </w:rPr>
        <w:t xml:space="preserve">some pension income and </w:t>
      </w:r>
      <w:r w:rsidR="00774FDB">
        <w:rPr>
          <w:rFonts w:ascii="Times New Roman" w:hAnsi="Times New Roman"/>
          <w:szCs w:val="24"/>
        </w:rPr>
        <w:t>social security payments</w:t>
      </w:r>
      <w:r w:rsidR="00BE2DEC">
        <w:rPr>
          <w:rFonts w:ascii="Times New Roman" w:hAnsi="Times New Roman"/>
          <w:szCs w:val="24"/>
        </w:rPr>
        <w:t>,</w:t>
      </w:r>
      <w:r w:rsidR="00774FDB">
        <w:rPr>
          <w:rFonts w:ascii="Times New Roman" w:hAnsi="Times New Roman"/>
          <w:szCs w:val="24"/>
        </w:rPr>
        <w:t xml:space="preserve"> but it is not quite enough to meet her needs. For the </w:t>
      </w:r>
      <w:r w:rsidR="00774FDB">
        <w:rPr>
          <w:rFonts w:ascii="Times New Roman" w:hAnsi="Times New Roman"/>
          <w:szCs w:val="24"/>
        </w:rPr>
        <w:lastRenderedPageBreak/>
        <w:t xml:space="preserve">past few years, </w:t>
      </w:r>
      <w:r>
        <w:rPr>
          <w:rFonts w:ascii="Times New Roman" w:hAnsi="Times New Roman"/>
          <w:szCs w:val="24"/>
        </w:rPr>
        <w:t xml:space="preserve">the donor </w:t>
      </w:r>
      <w:r w:rsidR="00774FDB">
        <w:rPr>
          <w:rFonts w:ascii="Times New Roman" w:hAnsi="Times New Roman"/>
          <w:szCs w:val="24"/>
        </w:rPr>
        <w:t xml:space="preserve">has been giving her mother $500 a month to </w:t>
      </w:r>
      <w:r w:rsidR="007D24B3">
        <w:rPr>
          <w:rFonts w:ascii="Times New Roman" w:hAnsi="Times New Roman"/>
          <w:szCs w:val="24"/>
        </w:rPr>
        <w:t xml:space="preserve">help </w:t>
      </w:r>
      <w:r w:rsidR="00774FDB">
        <w:rPr>
          <w:rFonts w:ascii="Times New Roman" w:hAnsi="Times New Roman"/>
          <w:szCs w:val="24"/>
        </w:rPr>
        <w:t xml:space="preserve">make ends meet. </w:t>
      </w:r>
      <w:r w:rsidR="007D24B3">
        <w:rPr>
          <w:rFonts w:ascii="Times New Roman" w:hAnsi="Times New Roman"/>
          <w:szCs w:val="24"/>
        </w:rPr>
        <w:t xml:space="preserve">Because the money she gives to her mother is post-income tax, </w:t>
      </w:r>
      <w:r>
        <w:rPr>
          <w:rFonts w:ascii="Times New Roman" w:hAnsi="Times New Roman"/>
          <w:szCs w:val="24"/>
        </w:rPr>
        <w:t>the donor</w:t>
      </w:r>
      <w:r w:rsidR="007D24B3">
        <w:rPr>
          <w:rFonts w:ascii="Times New Roman" w:hAnsi="Times New Roman"/>
          <w:szCs w:val="24"/>
        </w:rPr>
        <w:t xml:space="preserve"> must make about $</w:t>
      </w:r>
      <w:r w:rsidR="00606736">
        <w:rPr>
          <w:rFonts w:ascii="Times New Roman" w:hAnsi="Times New Roman"/>
          <w:szCs w:val="24"/>
        </w:rPr>
        <w:t>9,0</w:t>
      </w:r>
      <w:r w:rsidR="007D24B3">
        <w:rPr>
          <w:rFonts w:ascii="Times New Roman" w:hAnsi="Times New Roman"/>
          <w:szCs w:val="24"/>
        </w:rPr>
        <w:t xml:space="preserve">00 </w:t>
      </w:r>
      <w:r w:rsidR="00BC056D">
        <w:rPr>
          <w:rFonts w:ascii="Times New Roman" w:hAnsi="Times New Roman"/>
          <w:szCs w:val="24"/>
        </w:rPr>
        <w:t xml:space="preserve">in salary </w:t>
      </w:r>
      <w:r w:rsidR="007D24B3">
        <w:rPr>
          <w:rFonts w:ascii="Times New Roman" w:hAnsi="Times New Roman"/>
          <w:szCs w:val="24"/>
        </w:rPr>
        <w:t>to cover these payments (assuming a 33% income tax rate).</w:t>
      </w:r>
    </w:p>
    <w:p w:rsidR="00BC056D" w:rsidRDefault="00BC056D" w:rsidP="00B4051D">
      <w:pPr>
        <w:ind w:left="360" w:hanging="360"/>
        <w:rPr>
          <w:rFonts w:ascii="Times New Roman" w:hAnsi="Times New Roman"/>
          <w:szCs w:val="24"/>
        </w:rPr>
      </w:pPr>
    </w:p>
    <w:p w:rsidR="00BC056D" w:rsidRDefault="00BC056D" w:rsidP="00BC056D">
      <w:pPr>
        <w:ind w:left="360"/>
        <w:rPr>
          <w:rFonts w:ascii="Times New Roman" w:hAnsi="Times New Roman"/>
          <w:szCs w:val="24"/>
        </w:rPr>
      </w:pPr>
      <w:r>
        <w:rPr>
          <w:rFonts w:ascii="Times New Roman" w:hAnsi="Times New Roman"/>
          <w:szCs w:val="24"/>
        </w:rPr>
        <w:t xml:space="preserve">An alternative for </w:t>
      </w:r>
      <w:r w:rsidR="006139A1">
        <w:rPr>
          <w:rFonts w:ascii="Times New Roman" w:hAnsi="Times New Roman"/>
          <w:szCs w:val="24"/>
        </w:rPr>
        <w:t>the donor</w:t>
      </w:r>
      <w:r>
        <w:rPr>
          <w:rFonts w:ascii="Times New Roman" w:hAnsi="Times New Roman"/>
          <w:szCs w:val="24"/>
        </w:rPr>
        <w:t xml:space="preserve"> is to fund an immediate payment gift annuity with your charity, with her mother as the sole annuitant. Based on her age, the gift annuity rate would be 8.4%</w:t>
      </w:r>
      <w:r w:rsidR="00AF3361">
        <w:rPr>
          <w:rFonts w:ascii="Times New Roman" w:hAnsi="Times New Roman"/>
          <w:szCs w:val="24"/>
        </w:rPr>
        <w:t xml:space="preserve">. </w:t>
      </w:r>
      <w:r>
        <w:rPr>
          <w:rFonts w:ascii="Times New Roman" w:hAnsi="Times New Roman"/>
          <w:szCs w:val="24"/>
        </w:rPr>
        <w:t xml:space="preserve">If </w:t>
      </w:r>
      <w:r w:rsidR="006139A1">
        <w:rPr>
          <w:rFonts w:ascii="Times New Roman" w:hAnsi="Times New Roman"/>
          <w:szCs w:val="24"/>
        </w:rPr>
        <w:t>the donor</w:t>
      </w:r>
      <w:r>
        <w:rPr>
          <w:rFonts w:ascii="Times New Roman" w:hAnsi="Times New Roman"/>
          <w:szCs w:val="24"/>
        </w:rPr>
        <w:t xml:space="preserve"> funds a gift annuity for $</w:t>
      </w:r>
      <w:r w:rsidR="00C06556">
        <w:rPr>
          <w:rFonts w:ascii="Times New Roman" w:hAnsi="Times New Roman"/>
          <w:szCs w:val="24"/>
        </w:rPr>
        <w:t>75,000, her mother will received fixed annual annuity payments of $6,300. After payment of income tax on a small portion of the payment, the net amo</w:t>
      </w:r>
      <w:r w:rsidR="00B84DEB">
        <w:rPr>
          <w:rFonts w:ascii="Times New Roman" w:hAnsi="Times New Roman"/>
          <w:szCs w:val="24"/>
        </w:rPr>
        <w:t>unt to her mother is about $6,10</w:t>
      </w:r>
      <w:r w:rsidR="00C06556">
        <w:rPr>
          <w:rFonts w:ascii="Times New Roman" w:hAnsi="Times New Roman"/>
          <w:szCs w:val="24"/>
        </w:rPr>
        <w:t>0 per year</w:t>
      </w:r>
      <w:r w:rsidR="00932BE2">
        <w:rPr>
          <w:rFonts w:ascii="Times New Roman" w:hAnsi="Times New Roman"/>
          <w:szCs w:val="24"/>
        </w:rPr>
        <w:t>. T</w:t>
      </w:r>
      <w:r w:rsidR="006139A1">
        <w:rPr>
          <w:rFonts w:ascii="Times New Roman" w:hAnsi="Times New Roman"/>
          <w:szCs w:val="24"/>
        </w:rPr>
        <w:t>he donor</w:t>
      </w:r>
      <w:r w:rsidR="00C06556">
        <w:rPr>
          <w:rFonts w:ascii="Times New Roman" w:hAnsi="Times New Roman"/>
          <w:szCs w:val="24"/>
        </w:rPr>
        <w:t xml:space="preserve"> receives a tax deduction of $45,200 in the year of the gift, saving almost $15,000 in income taxes.</w:t>
      </w:r>
    </w:p>
    <w:p w:rsidR="00C06556" w:rsidRDefault="00C06556" w:rsidP="00BC056D">
      <w:pPr>
        <w:ind w:left="360"/>
        <w:rPr>
          <w:rFonts w:ascii="Times New Roman" w:hAnsi="Times New Roman"/>
          <w:szCs w:val="24"/>
        </w:rPr>
      </w:pPr>
    </w:p>
    <w:p w:rsidR="00C06556" w:rsidRDefault="006139A1" w:rsidP="00BC056D">
      <w:pPr>
        <w:ind w:left="360"/>
        <w:rPr>
          <w:rFonts w:ascii="Times New Roman" w:hAnsi="Times New Roman"/>
          <w:szCs w:val="24"/>
        </w:rPr>
      </w:pPr>
      <w:r>
        <w:rPr>
          <w:rFonts w:ascii="Times New Roman" w:hAnsi="Times New Roman"/>
          <w:szCs w:val="24"/>
        </w:rPr>
        <w:t xml:space="preserve">The </w:t>
      </w:r>
      <w:r w:rsidR="00C06556">
        <w:rPr>
          <w:rFonts w:ascii="Times New Roman" w:hAnsi="Times New Roman"/>
          <w:szCs w:val="24"/>
        </w:rPr>
        <w:t xml:space="preserve">mother appreciates the feeling of independence she gains by </w:t>
      </w:r>
      <w:r w:rsidR="00B84DEB">
        <w:rPr>
          <w:rFonts w:ascii="Times New Roman" w:hAnsi="Times New Roman"/>
          <w:szCs w:val="24"/>
        </w:rPr>
        <w:t>receiving</w:t>
      </w:r>
      <w:r w:rsidR="00C06556">
        <w:rPr>
          <w:rFonts w:ascii="Times New Roman" w:hAnsi="Times New Roman"/>
          <w:szCs w:val="24"/>
        </w:rPr>
        <w:t xml:space="preserve"> payments from your charity instead of her daughter. </w:t>
      </w:r>
      <w:r w:rsidR="00932BE2">
        <w:rPr>
          <w:rFonts w:ascii="Times New Roman" w:hAnsi="Times New Roman"/>
          <w:szCs w:val="24"/>
        </w:rPr>
        <w:t>T</w:t>
      </w:r>
      <w:r>
        <w:rPr>
          <w:rFonts w:ascii="Times New Roman" w:hAnsi="Times New Roman"/>
          <w:szCs w:val="24"/>
        </w:rPr>
        <w:t>he donor</w:t>
      </w:r>
      <w:r w:rsidR="00C06556">
        <w:rPr>
          <w:rFonts w:ascii="Times New Roman" w:hAnsi="Times New Roman"/>
          <w:szCs w:val="24"/>
        </w:rPr>
        <w:t xml:space="preserve"> </w:t>
      </w:r>
      <w:r w:rsidR="00B84DEB">
        <w:rPr>
          <w:rFonts w:ascii="Times New Roman" w:hAnsi="Times New Roman"/>
          <w:szCs w:val="24"/>
        </w:rPr>
        <w:t xml:space="preserve">makes a generous gift to a cause she cares about, </w:t>
      </w:r>
      <w:r w:rsidR="00C06556">
        <w:rPr>
          <w:rFonts w:ascii="Times New Roman" w:hAnsi="Times New Roman"/>
          <w:szCs w:val="24"/>
        </w:rPr>
        <w:t>saves income taxes</w:t>
      </w:r>
      <w:r w:rsidR="00B84DEB">
        <w:rPr>
          <w:rFonts w:ascii="Times New Roman" w:hAnsi="Times New Roman"/>
          <w:szCs w:val="24"/>
        </w:rPr>
        <w:t xml:space="preserve">, and has an </w:t>
      </w:r>
      <w:r w:rsidR="00DF6E4E">
        <w:rPr>
          <w:rFonts w:ascii="Times New Roman" w:hAnsi="Times New Roman"/>
          <w:szCs w:val="24"/>
        </w:rPr>
        <w:t>increase in her spendable income</w:t>
      </w:r>
      <w:r w:rsidR="00B84DEB">
        <w:rPr>
          <w:rFonts w:ascii="Times New Roman" w:hAnsi="Times New Roman"/>
          <w:szCs w:val="24"/>
        </w:rPr>
        <w:t xml:space="preserve">. In addition, </w:t>
      </w:r>
      <w:r>
        <w:rPr>
          <w:rFonts w:ascii="Times New Roman" w:hAnsi="Times New Roman"/>
          <w:szCs w:val="24"/>
        </w:rPr>
        <w:t>the donor</w:t>
      </w:r>
      <w:r w:rsidR="00B84DEB">
        <w:rPr>
          <w:rFonts w:ascii="Times New Roman" w:hAnsi="Times New Roman"/>
          <w:szCs w:val="24"/>
        </w:rPr>
        <w:t xml:space="preserve"> (and her mother) gains</w:t>
      </w:r>
      <w:r w:rsidR="00C06556">
        <w:rPr>
          <w:rFonts w:ascii="Times New Roman" w:hAnsi="Times New Roman"/>
          <w:szCs w:val="24"/>
        </w:rPr>
        <w:t xml:space="preserve"> peace of mind knowing the </w:t>
      </w:r>
      <w:r w:rsidR="00B84DEB">
        <w:rPr>
          <w:rFonts w:ascii="Times New Roman" w:hAnsi="Times New Roman"/>
          <w:szCs w:val="24"/>
        </w:rPr>
        <w:t>annuity payments</w:t>
      </w:r>
      <w:r w:rsidR="00C06556">
        <w:rPr>
          <w:rFonts w:ascii="Times New Roman" w:hAnsi="Times New Roman"/>
          <w:szCs w:val="24"/>
        </w:rPr>
        <w:t xml:space="preserve"> will continue</w:t>
      </w:r>
      <w:r w:rsidR="00B84DEB">
        <w:rPr>
          <w:rFonts w:ascii="Times New Roman" w:hAnsi="Times New Roman"/>
          <w:szCs w:val="24"/>
        </w:rPr>
        <w:t xml:space="preserve"> even if something </w:t>
      </w:r>
      <w:r w:rsidR="00C06556">
        <w:rPr>
          <w:rFonts w:ascii="Times New Roman" w:hAnsi="Times New Roman"/>
          <w:szCs w:val="24"/>
        </w:rPr>
        <w:t xml:space="preserve">should </w:t>
      </w:r>
      <w:r w:rsidR="00B84DEB">
        <w:rPr>
          <w:rFonts w:ascii="Times New Roman" w:hAnsi="Times New Roman"/>
          <w:szCs w:val="24"/>
        </w:rPr>
        <w:t>happen to her.</w:t>
      </w:r>
    </w:p>
    <w:p w:rsidR="00774FDB" w:rsidRDefault="00774FDB" w:rsidP="00B4051D">
      <w:pPr>
        <w:ind w:left="360" w:hanging="360"/>
        <w:rPr>
          <w:rFonts w:ascii="Times New Roman" w:hAnsi="Times New Roman"/>
          <w:szCs w:val="24"/>
        </w:rPr>
      </w:pPr>
    </w:p>
    <w:p w:rsidR="00DF6E4E" w:rsidRPr="00D133CA" w:rsidRDefault="00932BE2" w:rsidP="00DF6E4E">
      <w:pPr>
        <w:ind w:left="360"/>
        <w:rPr>
          <w:b/>
          <w:bCs/>
        </w:rPr>
      </w:pPr>
      <w:r>
        <w:t xml:space="preserve">The donor </w:t>
      </w:r>
      <w:r w:rsidR="00DF6E4E">
        <w:t xml:space="preserve">could have used appreciated securities to establish the gift annuity for her mother and received some additional tax advantage in doing so. However, she would have been taxed on some of the capital gain in the stock because the annuitant is someone other than the donor.  </w:t>
      </w:r>
    </w:p>
    <w:p w:rsidR="00DF6E4E" w:rsidRDefault="00DF6E4E" w:rsidP="00DF6E4E">
      <w:pPr>
        <w:ind w:left="360" w:hanging="360"/>
        <w:rPr>
          <w:rFonts w:ascii="Times New Roman" w:hAnsi="Times New Roman"/>
          <w:szCs w:val="24"/>
        </w:rPr>
      </w:pPr>
    </w:p>
    <w:p w:rsidR="00B966C5" w:rsidRPr="00392B8A" w:rsidRDefault="00DF6E4E" w:rsidP="00643048">
      <w:pPr>
        <w:ind w:right="-480"/>
        <w:rPr>
          <w:rFonts w:ascii="Times New Roman" w:hAnsi="Times New Roman"/>
        </w:rPr>
      </w:pPr>
      <w:r>
        <w:rPr>
          <w:rFonts w:ascii="Times New Roman" w:hAnsi="Times New Roman"/>
          <w:b/>
          <w:sz w:val="26"/>
          <w:szCs w:val="26"/>
        </w:rPr>
        <w:t>C</w:t>
      </w:r>
      <w:r w:rsidR="00643048">
        <w:rPr>
          <w:rFonts w:ascii="Times New Roman" w:hAnsi="Times New Roman"/>
          <w:b/>
          <w:sz w:val="26"/>
          <w:szCs w:val="26"/>
        </w:rPr>
        <w:t xml:space="preserve">.  Supplement Retirement Income and Assist Children </w:t>
      </w:r>
    </w:p>
    <w:p w:rsidR="00B966C5" w:rsidRPr="00392B8A" w:rsidRDefault="00B966C5" w:rsidP="00B966C5">
      <w:pPr>
        <w:ind w:left="360" w:right="-480"/>
        <w:rPr>
          <w:rFonts w:ascii="Times New Roman" w:hAnsi="Times New Roman"/>
        </w:rPr>
      </w:pPr>
    </w:p>
    <w:p w:rsidR="00B966C5" w:rsidRPr="00392B8A" w:rsidRDefault="006139A1" w:rsidP="00643048">
      <w:pPr>
        <w:ind w:left="360" w:right="-480"/>
        <w:rPr>
          <w:rFonts w:ascii="Times New Roman" w:hAnsi="Times New Roman"/>
        </w:rPr>
      </w:pPr>
      <w:r>
        <w:rPr>
          <w:rFonts w:ascii="Times New Roman" w:hAnsi="Times New Roman"/>
        </w:rPr>
        <w:t xml:space="preserve">Another donor couple </w:t>
      </w:r>
      <w:r w:rsidR="00B966C5" w:rsidRPr="00392B8A">
        <w:rPr>
          <w:rFonts w:ascii="Times New Roman" w:hAnsi="Times New Roman"/>
        </w:rPr>
        <w:t>own</w:t>
      </w:r>
      <w:r>
        <w:rPr>
          <w:rFonts w:ascii="Times New Roman" w:hAnsi="Times New Roman"/>
        </w:rPr>
        <w:t>s</w:t>
      </w:r>
      <w:r w:rsidR="00B966C5" w:rsidRPr="00392B8A">
        <w:rPr>
          <w:rFonts w:ascii="Times New Roman" w:hAnsi="Times New Roman"/>
        </w:rPr>
        <w:t xml:space="preserve"> an apartment building, which they would like to sell. However, they have hesitated to do so because they would pay several hundred thousand dolla</w:t>
      </w:r>
      <w:r w:rsidR="00AF3361">
        <w:rPr>
          <w:rFonts w:ascii="Times New Roman" w:hAnsi="Times New Roman"/>
        </w:rPr>
        <w:t xml:space="preserve">rs of tax on the capital gain. </w:t>
      </w:r>
      <w:r w:rsidR="00B966C5" w:rsidRPr="00392B8A">
        <w:rPr>
          <w:rFonts w:ascii="Times New Roman" w:hAnsi="Times New Roman"/>
        </w:rPr>
        <w:t>Since they have been depreciating the building, part of the capital gain woul</w:t>
      </w:r>
      <w:r w:rsidR="00B966C5">
        <w:rPr>
          <w:rFonts w:ascii="Times New Roman" w:hAnsi="Times New Roman"/>
        </w:rPr>
        <w:t>d be taxed at a federal rate of 25 percent rate, possibly 28.8 percent if the healthcare surtax applies.</w:t>
      </w:r>
      <w:r w:rsidR="00B966C5" w:rsidRPr="00392B8A">
        <w:rPr>
          <w:rFonts w:ascii="Times New Roman" w:hAnsi="Times New Roman"/>
        </w:rPr>
        <w:t xml:space="preserve">  </w:t>
      </w:r>
      <w:r w:rsidR="00B966C5">
        <w:rPr>
          <w:rFonts w:ascii="Times New Roman" w:hAnsi="Times New Roman"/>
        </w:rPr>
        <w:t xml:space="preserve">Add </w:t>
      </w:r>
      <w:r w:rsidR="009B4E3E">
        <w:rPr>
          <w:rFonts w:ascii="Times New Roman" w:hAnsi="Times New Roman"/>
        </w:rPr>
        <w:t>any applicable state capital gain tax</w:t>
      </w:r>
      <w:r w:rsidR="00B966C5">
        <w:rPr>
          <w:rFonts w:ascii="Times New Roman" w:hAnsi="Times New Roman"/>
        </w:rPr>
        <w:t xml:space="preserve"> and the combined capital gain tax rate could exceed </w:t>
      </w:r>
      <w:r w:rsidR="00AF3361">
        <w:rPr>
          <w:rFonts w:ascii="Times New Roman" w:hAnsi="Times New Roman"/>
        </w:rPr>
        <w:t xml:space="preserve">thirty percent. </w:t>
      </w:r>
      <w:r w:rsidR="00B966C5" w:rsidRPr="00392B8A">
        <w:rPr>
          <w:rFonts w:ascii="Times New Roman" w:hAnsi="Times New Roman"/>
        </w:rPr>
        <w:t>The idea of a charitable remainder trust is appealing because the trust, being a tax-exempt entity, could sell the property wi</w:t>
      </w:r>
      <w:r w:rsidR="00AF3361">
        <w:rPr>
          <w:rFonts w:ascii="Times New Roman" w:hAnsi="Times New Roman"/>
        </w:rPr>
        <w:t xml:space="preserve">thout being taxed on the gain. </w:t>
      </w:r>
      <w:r w:rsidR="00B966C5" w:rsidRPr="00392B8A">
        <w:rPr>
          <w:rFonts w:ascii="Times New Roman" w:hAnsi="Times New Roman"/>
        </w:rPr>
        <w:t>Consequently, the entire net proceeds could</w:t>
      </w:r>
      <w:r w:rsidR="00AF3361">
        <w:rPr>
          <w:rFonts w:ascii="Times New Roman" w:hAnsi="Times New Roman"/>
        </w:rPr>
        <w:t xml:space="preserve"> be reinvested by the trustee. </w:t>
      </w:r>
      <w:r w:rsidR="00B966C5" w:rsidRPr="00392B8A">
        <w:rPr>
          <w:rFonts w:ascii="Times New Roman" w:hAnsi="Times New Roman"/>
        </w:rPr>
        <w:t>The main reason they have hesitated proceeding with the trust is that they wanted their two children to benefit from this asset, which constitutes a significant portion of their estat</w:t>
      </w:r>
      <w:r w:rsidR="00AF3361">
        <w:rPr>
          <w:rFonts w:ascii="Times New Roman" w:hAnsi="Times New Roman"/>
        </w:rPr>
        <w:t>e. T</w:t>
      </w:r>
      <w:r w:rsidR="00B966C5">
        <w:rPr>
          <w:rFonts w:ascii="Times New Roman" w:hAnsi="Times New Roman"/>
        </w:rPr>
        <w:t>he property is valued at $2</w:t>
      </w:r>
      <w:r w:rsidR="00B966C5" w:rsidRPr="00392B8A">
        <w:rPr>
          <w:rFonts w:ascii="Times New Roman" w:hAnsi="Times New Roman"/>
        </w:rPr>
        <w:t>,000,000.</w:t>
      </w:r>
    </w:p>
    <w:p w:rsidR="00B966C5" w:rsidRPr="00392B8A" w:rsidRDefault="00B966C5" w:rsidP="00643048">
      <w:pPr>
        <w:ind w:left="360" w:right="-480"/>
        <w:rPr>
          <w:rFonts w:ascii="Times New Roman" w:hAnsi="Times New Roman"/>
        </w:rPr>
      </w:pPr>
    </w:p>
    <w:p w:rsidR="00B966C5" w:rsidRPr="00392B8A" w:rsidRDefault="00B966C5" w:rsidP="00643048">
      <w:pPr>
        <w:ind w:left="360" w:right="-480"/>
        <w:rPr>
          <w:rFonts w:ascii="Times New Roman" w:hAnsi="Times New Roman"/>
        </w:rPr>
      </w:pPr>
      <w:r w:rsidRPr="00392B8A">
        <w:rPr>
          <w:rFonts w:ascii="Times New Roman" w:hAnsi="Times New Roman"/>
        </w:rPr>
        <w:t xml:space="preserve">To save taxes, provide for the children, and arrange a future gift, they establish a charitable remainder unitrust and arrange for the income to be paid first to themselves for </w:t>
      </w:r>
      <w:r w:rsidR="00AF3361">
        <w:rPr>
          <w:rFonts w:ascii="Times New Roman" w:hAnsi="Times New Roman"/>
        </w:rPr>
        <w:t xml:space="preserve">life and then to the children. </w:t>
      </w:r>
      <w:r w:rsidRPr="00392B8A">
        <w:rPr>
          <w:rFonts w:ascii="Times New Roman" w:hAnsi="Times New Roman"/>
        </w:rPr>
        <w:t>The children benefit from the property by receiving payments for the rest of their lives. The parents are now ages 77 and 76, and the children are ages 52 and 50.</w:t>
      </w:r>
    </w:p>
    <w:p w:rsidR="00B966C5" w:rsidRPr="00392B8A" w:rsidRDefault="00B966C5" w:rsidP="00643048">
      <w:pPr>
        <w:ind w:left="360" w:right="-480"/>
        <w:rPr>
          <w:rFonts w:ascii="Times New Roman" w:hAnsi="Times New Roman"/>
        </w:rPr>
      </w:pPr>
    </w:p>
    <w:p w:rsidR="00B966C5" w:rsidRPr="00392B8A" w:rsidRDefault="00B966C5" w:rsidP="00643048">
      <w:pPr>
        <w:ind w:left="360" w:right="-480"/>
        <w:rPr>
          <w:rFonts w:ascii="Times New Roman" w:hAnsi="Times New Roman"/>
        </w:rPr>
      </w:pPr>
      <w:r w:rsidRPr="00392B8A">
        <w:rPr>
          <w:rFonts w:ascii="Times New Roman" w:hAnsi="Times New Roman"/>
        </w:rPr>
        <w:t xml:space="preserve">Assuming they select a five percent </w:t>
      </w:r>
      <w:r w:rsidR="00AF3361">
        <w:rPr>
          <w:rFonts w:ascii="Times New Roman" w:hAnsi="Times New Roman"/>
        </w:rPr>
        <w:t xml:space="preserve">(5%) </w:t>
      </w:r>
      <w:r w:rsidRPr="00392B8A">
        <w:rPr>
          <w:rFonts w:ascii="Times New Roman" w:hAnsi="Times New Roman"/>
        </w:rPr>
        <w:t>payout rate, trust income will begin at ab</w:t>
      </w:r>
      <w:r>
        <w:rPr>
          <w:rFonts w:ascii="Times New Roman" w:hAnsi="Times New Roman"/>
        </w:rPr>
        <w:t>out $10</w:t>
      </w:r>
      <w:r w:rsidRPr="00392B8A">
        <w:rPr>
          <w:rFonts w:ascii="Times New Roman" w:hAnsi="Times New Roman"/>
        </w:rPr>
        <w:t>0,000 and will increase over time if total n</w:t>
      </w:r>
      <w:r w:rsidR="00FC7556">
        <w:rPr>
          <w:rFonts w:ascii="Times New Roman" w:hAnsi="Times New Roman"/>
        </w:rPr>
        <w:t>et return exceeds five percent.</w:t>
      </w:r>
      <w:r w:rsidRPr="00392B8A">
        <w:rPr>
          <w:rFonts w:ascii="Times New Roman" w:hAnsi="Times New Roman"/>
        </w:rPr>
        <w:t xml:space="preserve"> In addition there are three tax benefits: an immediate income tax deduction of $</w:t>
      </w:r>
      <w:r w:rsidR="00FC7556">
        <w:rPr>
          <w:rFonts w:ascii="Times New Roman" w:hAnsi="Times New Roman"/>
        </w:rPr>
        <w:t>361,060</w:t>
      </w:r>
      <w:r w:rsidR="009B4E3E">
        <w:rPr>
          <w:rFonts w:ascii="Times New Roman" w:hAnsi="Times New Roman"/>
        </w:rPr>
        <w:t>,</w:t>
      </w:r>
      <w:r w:rsidRPr="00392B8A">
        <w:rPr>
          <w:rFonts w:ascii="Times New Roman" w:hAnsi="Times New Roman"/>
        </w:rPr>
        <w:t xml:space="preserve"> avoidance of tax on the capital gain when the property is </w:t>
      </w:r>
      <w:r w:rsidR="009B4E3E">
        <w:rPr>
          <w:rFonts w:ascii="Times New Roman" w:hAnsi="Times New Roman"/>
        </w:rPr>
        <w:t xml:space="preserve">transferred and </w:t>
      </w:r>
      <w:r w:rsidRPr="00392B8A">
        <w:rPr>
          <w:rFonts w:ascii="Times New Roman" w:hAnsi="Times New Roman"/>
        </w:rPr>
        <w:t>sold, and potential estate tax savings.</w:t>
      </w:r>
    </w:p>
    <w:p w:rsidR="00B966C5" w:rsidRPr="00392B8A" w:rsidRDefault="00B966C5" w:rsidP="00643048">
      <w:pPr>
        <w:ind w:left="360" w:right="-480"/>
        <w:rPr>
          <w:rFonts w:ascii="Times New Roman" w:hAnsi="Times New Roman"/>
        </w:rPr>
      </w:pPr>
    </w:p>
    <w:p w:rsidR="00B966C5" w:rsidRDefault="00B966C5" w:rsidP="00643048">
      <w:pPr>
        <w:ind w:left="360" w:right="-480"/>
        <w:rPr>
          <w:rFonts w:ascii="Times New Roman" w:hAnsi="Times New Roman"/>
        </w:rPr>
      </w:pPr>
      <w:r w:rsidRPr="00392B8A">
        <w:rPr>
          <w:rFonts w:ascii="Times New Roman" w:hAnsi="Times New Roman"/>
        </w:rPr>
        <w:lastRenderedPageBreak/>
        <w:t xml:space="preserve">The </w:t>
      </w:r>
      <w:r w:rsidR="009B4E3E">
        <w:rPr>
          <w:rFonts w:ascii="Times New Roman" w:hAnsi="Times New Roman"/>
        </w:rPr>
        <w:t xml:space="preserve">charity </w:t>
      </w:r>
      <w:r w:rsidRPr="00392B8A">
        <w:rPr>
          <w:rFonts w:ascii="Times New Roman" w:hAnsi="Times New Roman"/>
        </w:rPr>
        <w:t>will not receive anything until the death of the children, but the eventual gift will be quite significant.</w:t>
      </w:r>
    </w:p>
    <w:p w:rsidR="006A0775" w:rsidRPr="00392B8A" w:rsidRDefault="006A0775" w:rsidP="00643048">
      <w:pPr>
        <w:ind w:left="360" w:right="-480"/>
        <w:rPr>
          <w:rFonts w:ascii="Times New Roman" w:hAnsi="Times New Roman"/>
        </w:rPr>
      </w:pPr>
    </w:p>
    <w:p w:rsidR="00CB55C8" w:rsidRPr="00634114" w:rsidRDefault="00BA2F39" w:rsidP="0068000D">
      <w:pPr>
        <w:ind w:right="720"/>
        <w:jc w:val="center"/>
        <w:rPr>
          <w:rFonts w:ascii="Times New Roman" w:hAnsi="Times New Roman"/>
          <w:b/>
          <w:smallCaps/>
          <w:sz w:val="32"/>
          <w:szCs w:val="32"/>
        </w:rPr>
      </w:pPr>
      <w:r w:rsidRPr="00634114">
        <w:rPr>
          <w:rFonts w:ascii="Times New Roman" w:hAnsi="Times New Roman"/>
          <w:b/>
          <w:smallCaps/>
          <w:sz w:val="32"/>
          <w:szCs w:val="32"/>
        </w:rPr>
        <w:t>V</w:t>
      </w:r>
      <w:r w:rsidR="00CB55C8" w:rsidRPr="00634114">
        <w:rPr>
          <w:rFonts w:ascii="Times New Roman" w:hAnsi="Times New Roman"/>
          <w:b/>
          <w:smallCaps/>
          <w:sz w:val="32"/>
          <w:szCs w:val="32"/>
        </w:rPr>
        <w:t>.</w:t>
      </w:r>
      <w:r w:rsidRPr="00634114">
        <w:rPr>
          <w:rFonts w:ascii="Times New Roman" w:hAnsi="Times New Roman"/>
          <w:b/>
          <w:smallCaps/>
          <w:sz w:val="32"/>
          <w:szCs w:val="32"/>
        </w:rPr>
        <w:tab/>
      </w:r>
      <w:r w:rsidR="00CB55C8" w:rsidRPr="00634114">
        <w:rPr>
          <w:rFonts w:ascii="Times New Roman" w:hAnsi="Times New Roman"/>
          <w:b/>
          <w:smallCaps/>
          <w:sz w:val="32"/>
          <w:szCs w:val="32"/>
        </w:rPr>
        <w:t>The Importance of Ensuring That Cautious Donors Work with Their Advisors</w:t>
      </w:r>
    </w:p>
    <w:p w:rsidR="00CB55C8" w:rsidRPr="008A6527" w:rsidRDefault="00CB55C8" w:rsidP="00CB55C8">
      <w:pPr>
        <w:rPr>
          <w:rFonts w:ascii="Times New Roman" w:hAnsi="Times New Roman"/>
        </w:rPr>
      </w:pPr>
    </w:p>
    <w:p w:rsidR="00921B5C" w:rsidRDefault="00CB55C8" w:rsidP="00CB55C8">
      <w:pPr>
        <w:pStyle w:val="BodyTextIndent2"/>
        <w:ind w:left="0" w:firstLine="0"/>
        <w:rPr>
          <w:rFonts w:ascii="Times New Roman" w:hAnsi="Times New Roman"/>
          <w:b w:val="0"/>
          <w:sz w:val="24"/>
          <w:szCs w:val="24"/>
        </w:rPr>
      </w:pPr>
      <w:r>
        <w:rPr>
          <w:rFonts w:ascii="Times New Roman" w:hAnsi="Times New Roman"/>
          <w:b w:val="0"/>
          <w:sz w:val="24"/>
          <w:szCs w:val="24"/>
        </w:rPr>
        <w:t>With all donors, but especially cautious ones</w:t>
      </w:r>
      <w:r w:rsidR="00072049">
        <w:rPr>
          <w:rFonts w:ascii="Times New Roman" w:hAnsi="Times New Roman"/>
          <w:b w:val="0"/>
          <w:sz w:val="24"/>
          <w:szCs w:val="24"/>
        </w:rPr>
        <w:t xml:space="preserve"> and especially if an irrevocable gift is contemplated</w:t>
      </w:r>
      <w:r>
        <w:rPr>
          <w:rFonts w:ascii="Times New Roman" w:hAnsi="Times New Roman"/>
          <w:b w:val="0"/>
          <w:sz w:val="24"/>
          <w:szCs w:val="24"/>
        </w:rPr>
        <w:t>, a gift planner should encourage consultation with knowledgeable, independent lega</w:t>
      </w:r>
      <w:r w:rsidR="00FC7556">
        <w:rPr>
          <w:rFonts w:ascii="Times New Roman" w:hAnsi="Times New Roman"/>
          <w:b w:val="0"/>
          <w:sz w:val="24"/>
          <w:szCs w:val="24"/>
        </w:rPr>
        <w:t xml:space="preserve">l and financial professionals. </w:t>
      </w:r>
      <w:r>
        <w:rPr>
          <w:rFonts w:ascii="Times New Roman" w:hAnsi="Times New Roman"/>
          <w:b w:val="0"/>
          <w:sz w:val="24"/>
          <w:szCs w:val="24"/>
        </w:rPr>
        <w:t xml:space="preserve">This, too, is </w:t>
      </w:r>
      <w:r w:rsidR="00072049">
        <w:rPr>
          <w:rFonts w:ascii="Times New Roman" w:hAnsi="Times New Roman"/>
          <w:b w:val="0"/>
          <w:sz w:val="24"/>
          <w:szCs w:val="24"/>
        </w:rPr>
        <w:t xml:space="preserve">an obligation </w:t>
      </w:r>
      <w:r>
        <w:rPr>
          <w:rFonts w:ascii="Times New Roman" w:hAnsi="Times New Roman"/>
          <w:b w:val="0"/>
          <w:sz w:val="24"/>
          <w:szCs w:val="24"/>
        </w:rPr>
        <w:t xml:space="preserve">addressed in the </w:t>
      </w:r>
      <w:r w:rsidRPr="00CB55C8">
        <w:rPr>
          <w:rFonts w:ascii="Times New Roman" w:hAnsi="Times New Roman"/>
          <w:b w:val="0"/>
          <w:i/>
          <w:sz w:val="24"/>
          <w:szCs w:val="24"/>
        </w:rPr>
        <w:t>Model Standards of Practice for the Charitable Gift Planner</w:t>
      </w:r>
      <w:r w:rsidR="00FC7556">
        <w:rPr>
          <w:rFonts w:ascii="Times New Roman" w:hAnsi="Times New Roman"/>
          <w:b w:val="0"/>
          <w:sz w:val="24"/>
          <w:szCs w:val="24"/>
        </w:rPr>
        <w:t xml:space="preserve">. </w:t>
      </w:r>
      <w:r>
        <w:rPr>
          <w:rFonts w:ascii="Times New Roman" w:hAnsi="Times New Roman"/>
          <w:b w:val="0"/>
          <w:sz w:val="24"/>
          <w:szCs w:val="24"/>
        </w:rPr>
        <w:t xml:space="preserve">While an accomplished gift planner may have </w:t>
      </w:r>
      <w:r w:rsidR="00072049">
        <w:rPr>
          <w:rFonts w:ascii="Times New Roman" w:hAnsi="Times New Roman"/>
          <w:b w:val="0"/>
          <w:sz w:val="24"/>
          <w:szCs w:val="24"/>
        </w:rPr>
        <w:t>ample justification for proposing what</w:t>
      </w:r>
      <w:r>
        <w:rPr>
          <w:rFonts w:ascii="Times New Roman" w:hAnsi="Times New Roman"/>
          <w:b w:val="0"/>
          <w:sz w:val="24"/>
          <w:szCs w:val="24"/>
        </w:rPr>
        <w:t xml:space="preserve"> appear to be appropriate options under the circumstances, he or she may </w:t>
      </w:r>
      <w:r w:rsidR="00C4403E">
        <w:rPr>
          <w:rFonts w:ascii="Times New Roman" w:hAnsi="Times New Roman"/>
          <w:b w:val="0"/>
          <w:sz w:val="24"/>
          <w:szCs w:val="24"/>
        </w:rPr>
        <w:t xml:space="preserve">not </w:t>
      </w:r>
      <w:r>
        <w:rPr>
          <w:rFonts w:ascii="Times New Roman" w:hAnsi="Times New Roman"/>
          <w:b w:val="0"/>
          <w:sz w:val="24"/>
          <w:szCs w:val="24"/>
        </w:rPr>
        <w:t>be privy to all relevant aspects of a donor’s situation, aspects that the donor should be – and, with luck, wi</w:t>
      </w:r>
      <w:r w:rsidR="00FC7556">
        <w:rPr>
          <w:rFonts w:ascii="Times New Roman" w:hAnsi="Times New Roman"/>
          <w:b w:val="0"/>
          <w:sz w:val="24"/>
          <w:szCs w:val="24"/>
        </w:rPr>
        <w:t xml:space="preserve">ll be – sharing with advisors. </w:t>
      </w:r>
      <w:r>
        <w:rPr>
          <w:rFonts w:ascii="Times New Roman" w:hAnsi="Times New Roman"/>
          <w:b w:val="0"/>
          <w:sz w:val="24"/>
          <w:szCs w:val="24"/>
        </w:rPr>
        <w:t>The gift planner’s role is ultimately a limited one, and he or she must keep in mind that there are lines that should not be crossed in terms of supplanting the role played by advisors.</w:t>
      </w:r>
    </w:p>
    <w:p w:rsidR="00921B5C" w:rsidRDefault="00921B5C" w:rsidP="00CC5CF5">
      <w:pPr>
        <w:pStyle w:val="BodyTextIndent2"/>
        <w:ind w:left="0" w:firstLine="0"/>
        <w:rPr>
          <w:rFonts w:ascii="Times New Roman" w:hAnsi="Times New Roman"/>
          <w:b w:val="0"/>
          <w:sz w:val="24"/>
          <w:szCs w:val="24"/>
        </w:rPr>
      </w:pPr>
    </w:p>
    <w:p w:rsidR="00072049" w:rsidRDefault="00072049" w:rsidP="00CC5CF5">
      <w:pPr>
        <w:pStyle w:val="BodyTextIndent2"/>
        <w:ind w:left="0" w:firstLine="0"/>
        <w:rPr>
          <w:rFonts w:ascii="Times New Roman" w:hAnsi="Times New Roman"/>
          <w:b w:val="0"/>
          <w:sz w:val="24"/>
          <w:szCs w:val="24"/>
        </w:rPr>
      </w:pPr>
      <w:r>
        <w:rPr>
          <w:rFonts w:ascii="Times New Roman" w:hAnsi="Times New Roman"/>
          <w:b w:val="0"/>
          <w:sz w:val="24"/>
          <w:szCs w:val="24"/>
        </w:rPr>
        <w:t>Of course, advisors themselves can be cautious</w:t>
      </w:r>
      <w:r w:rsidR="00942180">
        <w:rPr>
          <w:rFonts w:ascii="Times New Roman" w:hAnsi="Times New Roman"/>
          <w:b w:val="0"/>
          <w:sz w:val="24"/>
          <w:szCs w:val="24"/>
        </w:rPr>
        <w:t>, often even more cautious than their clients</w:t>
      </w:r>
      <w:r w:rsidR="00FC7556">
        <w:rPr>
          <w:rFonts w:ascii="Times New Roman" w:hAnsi="Times New Roman"/>
          <w:b w:val="0"/>
          <w:sz w:val="24"/>
          <w:szCs w:val="24"/>
        </w:rPr>
        <w:t xml:space="preserve">. </w:t>
      </w:r>
      <w:r>
        <w:rPr>
          <w:rFonts w:ascii="Times New Roman" w:hAnsi="Times New Roman"/>
          <w:b w:val="0"/>
          <w:sz w:val="24"/>
          <w:szCs w:val="24"/>
        </w:rPr>
        <w:t xml:space="preserve">Accordingly, to some extent, a gift planner may need to assess the nature and level of caution an advisor is displaying, just the way the planner </w:t>
      </w:r>
      <w:r w:rsidR="00BA2F39">
        <w:rPr>
          <w:rFonts w:ascii="Times New Roman" w:hAnsi="Times New Roman"/>
          <w:b w:val="0"/>
          <w:sz w:val="24"/>
          <w:szCs w:val="24"/>
        </w:rPr>
        <w:t>would with respect to the donor</w:t>
      </w:r>
      <w:r w:rsidR="00FC7556">
        <w:rPr>
          <w:rFonts w:ascii="Times New Roman" w:hAnsi="Times New Roman"/>
          <w:b w:val="0"/>
          <w:sz w:val="24"/>
          <w:szCs w:val="24"/>
        </w:rPr>
        <w:t xml:space="preserve">. </w:t>
      </w:r>
      <w:r>
        <w:rPr>
          <w:rFonts w:ascii="Times New Roman" w:hAnsi="Times New Roman"/>
          <w:b w:val="0"/>
          <w:sz w:val="24"/>
          <w:szCs w:val="24"/>
        </w:rPr>
        <w:t xml:space="preserve">Responding to that caution can be tricky if the advisor in question will be billing his or her time to the donor. </w:t>
      </w:r>
      <w:r w:rsidR="00D33361">
        <w:rPr>
          <w:rFonts w:ascii="Times New Roman" w:hAnsi="Times New Roman"/>
          <w:b w:val="0"/>
          <w:sz w:val="24"/>
          <w:szCs w:val="24"/>
        </w:rPr>
        <w:t>In that event, t</w:t>
      </w:r>
      <w:r>
        <w:rPr>
          <w:rFonts w:ascii="Times New Roman" w:hAnsi="Times New Roman"/>
          <w:b w:val="0"/>
          <w:sz w:val="24"/>
          <w:szCs w:val="24"/>
        </w:rPr>
        <w:t>he gift planner will need to be succinct in</w:t>
      </w:r>
      <w:r w:rsidR="00D33361">
        <w:rPr>
          <w:rFonts w:ascii="Times New Roman" w:hAnsi="Times New Roman"/>
          <w:b w:val="0"/>
          <w:sz w:val="24"/>
          <w:szCs w:val="24"/>
        </w:rPr>
        <w:t xml:space="preserve"> pursuing follow-up inquiries and speaking to whatever conc</w:t>
      </w:r>
      <w:r w:rsidR="00FC7556">
        <w:rPr>
          <w:rFonts w:ascii="Times New Roman" w:hAnsi="Times New Roman"/>
          <w:b w:val="0"/>
          <w:sz w:val="24"/>
          <w:szCs w:val="24"/>
        </w:rPr>
        <w:t>erns the advisor is expressing.</w:t>
      </w:r>
      <w:r w:rsidR="00D33361">
        <w:rPr>
          <w:rFonts w:ascii="Times New Roman" w:hAnsi="Times New Roman"/>
          <w:b w:val="0"/>
          <w:sz w:val="24"/>
          <w:szCs w:val="24"/>
        </w:rPr>
        <w:t xml:space="preserve"> In addition, an advisor who is compensated based on the value of the assets under his or her management may have a conflict of interest with the </w:t>
      </w:r>
      <w:r w:rsidR="00643699">
        <w:rPr>
          <w:rFonts w:ascii="Times New Roman" w:hAnsi="Times New Roman"/>
          <w:b w:val="0"/>
          <w:sz w:val="24"/>
          <w:szCs w:val="24"/>
        </w:rPr>
        <w:t>donor</w:t>
      </w:r>
      <w:r w:rsidR="00D33361">
        <w:rPr>
          <w:rFonts w:ascii="Times New Roman" w:hAnsi="Times New Roman"/>
          <w:b w:val="0"/>
          <w:sz w:val="24"/>
          <w:szCs w:val="24"/>
        </w:rPr>
        <w:t xml:space="preserve"> making a gif</w:t>
      </w:r>
      <w:r w:rsidR="00FC7556">
        <w:rPr>
          <w:rFonts w:ascii="Times New Roman" w:hAnsi="Times New Roman"/>
          <w:b w:val="0"/>
          <w:sz w:val="24"/>
          <w:szCs w:val="24"/>
        </w:rPr>
        <w:t xml:space="preserve">t that will reduce that value. </w:t>
      </w:r>
      <w:r w:rsidR="00D33361">
        <w:rPr>
          <w:rFonts w:ascii="Times New Roman" w:hAnsi="Times New Roman"/>
          <w:b w:val="0"/>
          <w:sz w:val="24"/>
          <w:szCs w:val="24"/>
        </w:rPr>
        <w:t>In meeting this or any other challenge posed by working with a donor’s advisor, the gift planner must be careful not to discredit the advisor in the eyes of the donor.</w:t>
      </w:r>
    </w:p>
    <w:p w:rsidR="00D33361" w:rsidRDefault="00D33361" w:rsidP="00CC5CF5">
      <w:pPr>
        <w:pStyle w:val="BodyTextIndent2"/>
        <w:ind w:left="0" w:firstLine="0"/>
        <w:rPr>
          <w:rFonts w:ascii="Times New Roman" w:hAnsi="Times New Roman"/>
          <w:b w:val="0"/>
          <w:sz w:val="24"/>
          <w:szCs w:val="24"/>
        </w:rPr>
      </w:pPr>
    </w:p>
    <w:p w:rsidR="0068000D" w:rsidRDefault="0068000D" w:rsidP="00CC5CF5">
      <w:pPr>
        <w:pStyle w:val="BodyTextIndent2"/>
        <w:ind w:left="0" w:firstLine="0"/>
        <w:rPr>
          <w:rFonts w:ascii="Times New Roman" w:hAnsi="Times New Roman"/>
          <w:b w:val="0"/>
          <w:sz w:val="24"/>
          <w:szCs w:val="24"/>
        </w:rPr>
      </w:pPr>
    </w:p>
    <w:p w:rsidR="00D33361" w:rsidRPr="00634114" w:rsidRDefault="0068000D" w:rsidP="0068000D">
      <w:pPr>
        <w:ind w:right="720"/>
        <w:jc w:val="center"/>
        <w:rPr>
          <w:rFonts w:ascii="Times New Roman" w:hAnsi="Times New Roman"/>
          <w:b/>
          <w:smallCaps/>
          <w:sz w:val="32"/>
          <w:szCs w:val="32"/>
        </w:rPr>
      </w:pPr>
      <w:r w:rsidRPr="00634114">
        <w:rPr>
          <w:rFonts w:ascii="Times New Roman" w:hAnsi="Times New Roman"/>
          <w:b/>
          <w:smallCaps/>
          <w:sz w:val="32"/>
          <w:szCs w:val="32"/>
        </w:rPr>
        <w:t>VI</w:t>
      </w:r>
      <w:r w:rsidR="00D33361" w:rsidRPr="00634114">
        <w:rPr>
          <w:rFonts w:ascii="Times New Roman" w:hAnsi="Times New Roman"/>
          <w:b/>
          <w:smallCaps/>
          <w:sz w:val="32"/>
          <w:szCs w:val="32"/>
        </w:rPr>
        <w:t>.</w:t>
      </w:r>
      <w:r w:rsidRPr="00634114">
        <w:rPr>
          <w:rFonts w:ascii="Times New Roman" w:hAnsi="Times New Roman"/>
          <w:b/>
          <w:smallCaps/>
          <w:sz w:val="32"/>
          <w:szCs w:val="32"/>
        </w:rPr>
        <w:t xml:space="preserve">  </w:t>
      </w:r>
      <w:r w:rsidR="00D33361" w:rsidRPr="00634114">
        <w:rPr>
          <w:rFonts w:ascii="Times New Roman" w:hAnsi="Times New Roman"/>
          <w:b/>
          <w:smallCaps/>
          <w:sz w:val="32"/>
          <w:szCs w:val="32"/>
        </w:rPr>
        <w:t>Conclusion</w:t>
      </w:r>
    </w:p>
    <w:p w:rsidR="00D33361" w:rsidRPr="008A6527" w:rsidRDefault="00D33361" w:rsidP="00D33361">
      <w:pPr>
        <w:rPr>
          <w:rFonts w:ascii="Times New Roman" w:hAnsi="Times New Roman"/>
        </w:rPr>
      </w:pPr>
    </w:p>
    <w:p w:rsidR="00E77030" w:rsidRDefault="00051A36" w:rsidP="00D33361">
      <w:pPr>
        <w:pStyle w:val="BodyTextIndent2"/>
        <w:ind w:left="0" w:firstLine="0"/>
        <w:rPr>
          <w:rFonts w:ascii="Times New Roman" w:hAnsi="Times New Roman"/>
          <w:b w:val="0"/>
          <w:sz w:val="24"/>
          <w:szCs w:val="24"/>
        </w:rPr>
      </w:pPr>
      <w:r>
        <w:rPr>
          <w:rFonts w:ascii="Times New Roman" w:hAnsi="Times New Roman"/>
          <w:b w:val="0"/>
          <w:sz w:val="24"/>
          <w:szCs w:val="24"/>
        </w:rPr>
        <w:t>While it is prudent for</w:t>
      </w:r>
      <w:r w:rsidR="006139A1">
        <w:rPr>
          <w:rFonts w:ascii="Times New Roman" w:hAnsi="Times New Roman"/>
          <w:b w:val="0"/>
          <w:sz w:val="24"/>
          <w:szCs w:val="24"/>
        </w:rPr>
        <w:t xml:space="preserve"> you </w:t>
      </w:r>
      <w:r>
        <w:rPr>
          <w:rFonts w:ascii="Times New Roman" w:hAnsi="Times New Roman"/>
          <w:b w:val="0"/>
          <w:sz w:val="24"/>
          <w:szCs w:val="24"/>
        </w:rPr>
        <w:t xml:space="preserve">to bear in mind that overtures made to a donor </w:t>
      </w:r>
      <w:r w:rsidR="0038685F">
        <w:rPr>
          <w:rFonts w:ascii="Times New Roman" w:hAnsi="Times New Roman"/>
          <w:b w:val="0"/>
          <w:sz w:val="24"/>
          <w:szCs w:val="24"/>
        </w:rPr>
        <w:t>may</w:t>
      </w:r>
      <w:r w:rsidR="00BA2F39">
        <w:rPr>
          <w:rFonts w:ascii="Times New Roman" w:hAnsi="Times New Roman"/>
          <w:b w:val="0"/>
          <w:sz w:val="24"/>
          <w:szCs w:val="24"/>
        </w:rPr>
        <w:t xml:space="preserve"> meet with some concerns or a </w:t>
      </w:r>
      <w:r>
        <w:rPr>
          <w:rFonts w:ascii="Times New Roman" w:hAnsi="Times New Roman"/>
          <w:b w:val="0"/>
          <w:sz w:val="24"/>
          <w:szCs w:val="24"/>
        </w:rPr>
        <w:t xml:space="preserve">cautious reaction, every donor should be approached initially with optimism and enthusiasm about what a gift </w:t>
      </w:r>
      <w:r w:rsidR="0038685F">
        <w:rPr>
          <w:rFonts w:ascii="Times New Roman" w:hAnsi="Times New Roman"/>
          <w:b w:val="0"/>
          <w:sz w:val="24"/>
          <w:szCs w:val="24"/>
        </w:rPr>
        <w:t>will</w:t>
      </w:r>
      <w:r>
        <w:rPr>
          <w:rFonts w:ascii="Times New Roman" w:hAnsi="Times New Roman"/>
          <w:b w:val="0"/>
          <w:sz w:val="24"/>
          <w:szCs w:val="24"/>
        </w:rPr>
        <w:t xml:space="preserve"> be able to accomplish, not only for the charity but </w:t>
      </w:r>
      <w:r w:rsidR="00FC7556">
        <w:rPr>
          <w:rFonts w:ascii="Times New Roman" w:hAnsi="Times New Roman"/>
          <w:b w:val="0"/>
          <w:sz w:val="24"/>
          <w:szCs w:val="24"/>
        </w:rPr>
        <w:t>also for the donor.</w:t>
      </w:r>
      <w:r>
        <w:rPr>
          <w:rFonts w:ascii="Times New Roman" w:hAnsi="Times New Roman"/>
          <w:b w:val="0"/>
          <w:sz w:val="24"/>
          <w:szCs w:val="24"/>
        </w:rPr>
        <w:t xml:space="preserve"> </w:t>
      </w:r>
      <w:r w:rsidR="0038685F">
        <w:rPr>
          <w:rFonts w:ascii="Times New Roman" w:hAnsi="Times New Roman"/>
          <w:b w:val="0"/>
          <w:sz w:val="24"/>
          <w:szCs w:val="24"/>
        </w:rPr>
        <w:t xml:space="preserve">If </w:t>
      </w:r>
      <w:r w:rsidR="00BA2F39">
        <w:rPr>
          <w:rFonts w:ascii="Times New Roman" w:hAnsi="Times New Roman"/>
          <w:b w:val="0"/>
          <w:sz w:val="24"/>
          <w:szCs w:val="24"/>
        </w:rPr>
        <w:t xml:space="preserve">concerns </w:t>
      </w:r>
      <w:r w:rsidR="006139A1">
        <w:rPr>
          <w:rFonts w:ascii="Times New Roman" w:hAnsi="Times New Roman"/>
          <w:b w:val="0"/>
          <w:sz w:val="24"/>
          <w:szCs w:val="24"/>
        </w:rPr>
        <w:t xml:space="preserve">or objections </w:t>
      </w:r>
      <w:r w:rsidR="00BA2F39">
        <w:rPr>
          <w:rFonts w:ascii="Times New Roman" w:hAnsi="Times New Roman"/>
          <w:b w:val="0"/>
          <w:sz w:val="24"/>
          <w:szCs w:val="24"/>
        </w:rPr>
        <w:t xml:space="preserve">are </w:t>
      </w:r>
      <w:r w:rsidR="0038685F">
        <w:rPr>
          <w:rFonts w:ascii="Times New Roman" w:hAnsi="Times New Roman"/>
          <w:b w:val="0"/>
          <w:sz w:val="24"/>
          <w:szCs w:val="24"/>
        </w:rPr>
        <w:t xml:space="preserve">expressed, it </w:t>
      </w:r>
      <w:r>
        <w:rPr>
          <w:rFonts w:ascii="Times New Roman" w:hAnsi="Times New Roman"/>
          <w:b w:val="0"/>
          <w:sz w:val="24"/>
          <w:szCs w:val="24"/>
        </w:rPr>
        <w:t xml:space="preserve">should </w:t>
      </w:r>
      <w:r w:rsidR="0038685F">
        <w:rPr>
          <w:rFonts w:ascii="Times New Roman" w:hAnsi="Times New Roman"/>
          <w:b w:val="0"/>
          <w:sz w:val="24"/>
          <w:szCs w:val="24"/>
        </w:rPr>
        <w:t xml:space="preserve">not always </w:t>
      </w:r>
      <w:r>
        <w:rPr>
          <w:rFonts w:ascii="Times New Roman" w:hAnsi="Times New Roman"/>
          <w:b w:val="0"/>
          <w:sz w:val="24"/>
          <w:szCs w:val="24"/>
        </w:rPr>
        <w:t xml:space="preserve">be interpreted </w:t>
      </w:r>
      <w:r w:rsidR="0038685F">
        <w:rPr>
          <w:rFonts w:ascii="Times New Roman" w:hAnsi="Times New Roman"/>
          <w:b w:val="0"/>
          <w:sz w:val="24"/>
          <w:szCs w:val="24"/>
        </w:rPr>
        <w:t xml:space="preserve">as an indication </w:t>
      </w:r>
      <w:r>
        <w:rPr>
          <w:rFonts w:ascii="Times New Roman" w:hAnsi="Times New Roman"/>
          <w:b w:val="0"/>
          <w:sz w:val="24"/>
          <w:szCs w:val="24"/>
        </w:rPr>
        <w:t xml:space="preserve">that the donor is never going to make a meaningful gift or that it will be </w:t>
      </w:r>
      <w:r w:rsidR="00097FDE">
        <w:rPr>
          <w:rFonts w:ascii="Times New Roman" w:hAnsi="Times New Roman"/>
          <w:b w:val="0"/>
          <w:sz w:val="24"/>
          <w:szCs w:val="24"/>
        </w:rPr>
        <w:t>folly</w:t>
      </w:r>
      <w:r>
        <w:rPr>
          <w:rFonts w:ascii="Times New Roman" w:hAnsi="Times New Roman"/>
          <w:b w:val="0"/>
          <w:sz w:val="24"/>
          <w:szCs w:val="24"/>
        </w:rPr>
        <w:t xml:space="preserve"> to devote any more atten</w:t>
      </w:r>
      <w:r w:rsidR="00FC7556">
        <w:rPr>
          <w:rFonts w:ascii="Times New Roman" w:hAnsi="Times New Roman"/>
          <w:b w:val="0"/>
          <w:sz w:val="24"/>
          <w:szCs w:val="24"/>
        </w:rPr>
        <w:t xml:space="preserve">tion to the donor’s situation. </w:t>
      </w:r>
      <w:r>
        <w:rPr>
          <w:rFonts w:ascii="Times New Roman" w:hAnsi="Times New Roman"/>
          <w:b w:val="0"/>
          <w:sz w:val="24"/>
          <w:szCs w:val="24"/>
        </w:rPr>
        <w:t xml:space="preserve">Quite often, acknowledging and </w:t>
      </w:r>
      <w:r w:rsidR="0068000D">
        <w:rPr>
          <w:rFonts w:ascii="Times New Roman" w:hAnsi="Times New Roman"/>
          <w:b w:val="0"/>
          <w:sz w:val="24"/>
          <w:szCs w:val="24"/>
        </w:rPr>
        <w:t>finding ways to work with a</w:t>
      </w:r>
      <w:r>
        <w:rPr>
          <w:rFonts w:ascii="Times New Roman" w:hAnsi="Times New Roman"/>
          <w:b w:val="0"/>
          <w:sz w:val="24"/>
          <w:szCs w:val="24"/>
        </w:rPr>
        <w:t xml:space="preserve"> donor’s </w:t>
      </w:r>
      <w:r w:rsidR="0068000D">
        <w:rPr>
          <w:rFonts w:ascii="Times New Roman" w:hAnsi="Times New Roman"/>
          <w:b w:val="0"/>
          <w:sz w:val="24"/>
          <w:szCs w:val="24"/>
        </w:rPr>
        <w:t xml:space="preserve">concern </w:t>
      </w:r>
      <w:r w:rsidR="006139A1">
        <w:rPr>
          <w:rFonts w:ascii="Times New Roman" w:hAnsi="Times New Roman"/>
          <w:b w:val="0"/>
          <w:sz w:val="24"/>
          <w:szCs w:val="24"/>
        </w:rPr>
        <w:t xml:space="preserve">or objection </w:t>
      </w:r>
      <w:r>
        <w:rPr>
          <w:rFonts w:ascii="Times New Roman" w:hAnsi="Times New Roman"/>
          <w:b w:val="0"/>
          <w:sz w:val="24"/>
          <w:szCs w:val="24"/>
        </w:rPr>
        <w:t xml:space="preserve">will enable efforts to be focused on taking that </w:t>
      </w:r>
      <w:r w:rsidR="0068000D">
        <w:rPr>
          <w:rFonts w:ascii="Times New Roman" w:hAnsi="Times New Roman"/>
          <w:b w:val="0"/>
          <w:sz w:val="24"/>
          <w:szCs w:val="24"/>
        </w:rPr>
        <w:t xml:space="preserve">concern </w:t>
      </w:r>
      <w:r>
        <w:rPr>
          <w:rFonts w:ascii="Times New Roman" w:hAnsi="Times New Roman"/>
          <w:b w:val="0"/>
          <w:sz w:val="24"/>
          <w:szCs w:val="24"/>
        </w:rPr>
        <w:t>into account as the gift planning process proceeds.</w:t>
      </w:r>
    </w:p>
    <w:p w:rsidR="00E77030" w:rsidRDefault="00E77030" w:rsidP="00D33361">
      <w:pPr>
        <w:pStyle w:val="BodyTextIndent2"/>
        <w:ind w:left="0" w:firstLine="0"/>
        <w:rPr>
          <w:rFonts w:ascii="Times New Roman" w:hAnsi="Times New Roman"/>
          <w:b w:val="0"/>
          <w:sz w:val="24"/>
          <w:szCs w:val="24"/>
        </w:rPr>
      </w:pPr>
    </w:p>
    <w:p w:rsidR="0086704C" w:rsidRDefault="00756FBD" w:rsidP="0068000D">
      <w:pPr>
        <w:pStyle w:val="BodyTextIndent2"/>
        <w:ind w:left="0" w:firstLine="0"/>
        <w:rPr>
          <w:rFonts w:ascii="Times New Roman" w:hAnsi="Times New Roman"/>
          <w:b w:val="0"/>
          <w:sz w:val="24"/>
          <w:szCs w:val="24"/>
        </w:rPr>
      </w:pPr>
      <w:r>
        <w:rPr>
          <w:rFonts w:ascii="Times New Roman" w:hAnsi="Times New Roman"/>
          <w:b w:val="0"/>
          <w:sz w:val="24"/>
          <w:szCs w:val="24"/>
        </w:rPr>
        <w:t xml:space="preserve">This paper has offered some suggestions and approaches to help you </w:t>
      </w:r>
      <w:r w:rsidR="009C5806">
        <w:rPr>
          <w:rFonts w:ascii="Times New Roman" w:hAnsi="Times New Roman"/>
          <w:b w:val="0"/>
          <w:sz w:val="24"/>
          <w:szCs w:val="24"/>
        </w:rPr>
        <w:t xml:space="preserve">do that and to </w:t>
      </w:r>
      <w:r>
        <w:rPr>
          <w:rFonts w:ascii="Times New Roman" w:hAnsi="Times New Roman"/>
          <w:b w:val="0"/>
          <w:sz w:val="24"/>
          <w:szCs w:val="24"/>
        </w:rPr>
        <w:t xml:space="preserve">be successful in as many situations as possible. </w:t>
      </w:r>
      <w:r w:rsidR="009C5806">
        <w:rPr>
          <w:rFonts w:ascii="Times New Roman" w:hAnsi="Times New Roman"/>
          <w:b w:val="0"/>
          <w:sz w:val="24"/>
          <w:szCs w:val="24"/>
        </w:rPr>
        <w:t xml:space="preserve">Even in instances where you conclude that now is not the point at which the donor will make a gift, continued contact with the donor might be advisable because his or her circumstances may improve in the years to come. </w:t>
      </w:r>
      <w:r w:rsidR="0086704C">
        <w:rPr>
          <w:rFonts w:ascii="Times New Roman" w:hAnsi="Times New Roman"/>
          <w:b w:val="0"/>
          <w:sz w:val="24"/>
          <w:szCs w:val="24"/>
        </w:rPr>
        <w:t>In the meantime, you can be working with other donors who seem more likely to proceed with consideration of a planned gift, with a little help from you!</w:t>
      </w:r>
    </w:p>
    <w:sectPr w:rsidR="0086704C" w:rsidSect="00C403FA">
      <w:headerReference w:type="default" r:id="rId8"/>
      <w:footerReference w:type="even" r:id="rId9"/>
      <w:footerReference w:type="default" r:id="rId10"/>
      <w:footerReference w:type="first" r:id="rId11"/>
      <w:pgSz w:w="12240" w:h="15840"/>
      <w:pgMar w:top="1440" w:right="1440" w:bottom="432"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5A" w:rsidRDefault="00D9695A">
      <w:r>
        <w:separator/>
      </w:r>
    </w:p>
  </w:endnote>
  <w:endnote w:type="continuationSeparator" w:id="0">
    <w:p w:rsidR="00D9695A" w:rsidRDefault="00D969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B5" w:rsidRDefault="003D7CC9">
    <w:pPr>
      <w:pStyle w:val="Footer"/>
      <w:framePr w:wrap="auto" w:vAnchor="text" w:hAnchor="margin" w:xAlign="center" w:y="1"/>
      <w:rPr>
        <w:rStyle w:val="PageNumber"/>
      </w:rPr>
    </w:pPr>
    <w:r>
      <w:rPr>
        <w:rStyle w:val="PageNumber"/>
      </w:rPr>
      <w:fldChar w:fldCharType="begin"/>
    </w:r>
    <w:r w:rsidR="009E6FB5">
      <w:rPr>
        <w:rStyle w:val="PageNumber"/>
      </w:rPr>
      <w:instrText xml:space="preserve">PAGE  </w:instrText>
    </w:r>
    <w:r>
      <w:rPr>
        <w:rStyle w:val="PageNumber"/>
      </w:rPr>
      <w:fldChar w:fldCharType="end"/>
    </w:r>
  </w:p>
  <w:p w:rsidR="009E6FB5" w:rsidRDefault="009E6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B5" w:rsidRDefault="009E6FB5" w:rsidP="00C0722A">
    <w:pPr>
      <w:pStyle w:val="Footer"/>
      <w:ind w:right="-180"/>
      <w:jc w:val="right"/>
      <w:rPr>
        <w:rFonts w:ascii="Arial" w:hAnsi="Arial" w:cs="Arial"/>
        <w:b/>
        <w:sz w:val="20"/>
      </w:rPr>
    </w:pPr>
    <w:r>
      <w:rPr>
        <w:rFonts w:ascii="Arial" w:hAnsi="Arial" w:cs="Arial"/>
        <w:b/>
        <w:sz w:val="20"/>
      </w:rPr>
      <w:t>_____________________________________________________________________________________</w:t>
    </w:r>
  </w:p>
  <w:p w:rsidR="009E6FB5" w:rsidRPr="0066725F" w:rsidRDefault="009E6FB5" w:rsidP="00C0722A">
    <w:pPr>
      <w:pStyle w:val="Footer"/>
      <w:ind w:right="-180"/>
      <w:rPr>
        <w:b/>
        <w:sz w:val="20"/>
      </w:rPr>
    </w:pPr>
    <w:r>
      <w:rPr>
        <w:rStyle w:val="PageNumber"/>
        <w:rFonts w:ascii="Arial" w:hAnsi="Arial" w:cs="Arial"/>
        <w:b/>
        <w:sz w:val="20"/>
      </w:rPr>
      <w:tab/>
    </w:r>
    <w:r w:rsidRPr="0066725F">
      <w:rPr>
        <w:rStyle w:val="PageNumber"/>
        <w:rFonts w:ascii="Arial" w:hAnsi="Arial" w:cs="Arial"/>
        <w:b/>
        <w:sz w:val="20"/>
      </w:rPr>
      <w:t xml:space="preserve">                                                                            Page </w:t>
    </w:r>
    <w:r w:rsidR="003D7CC9" w:rsidRPr="0066725F">
      <w:rPr>
        <w:rStyle w:val="PageNumber"/>
        <w:rFonts w:ascii="Arial" w:hAnsi="Arial" w:cs="Arial"/>
        <w:b/>
        <w:sz w:val="20"/>
      </w:rPr>
      <w:fldChar w:fldCharType="begin"/>
    </w:r>
    <w:r w:rsidRPr="0066725F">
      <w:rPr>
        <w:rStyle w:val="PageNumber"/>
        <w:rFonts w:ascii="Arial" w:hAnsi="Arial" w:cs="Arial"/>
        <w:b/>
        <w:sz w:val="20"/>
      </w:rPr>
      <w:instrText xml:space="preserve"> PAGE </w:instrText>
    </w:r>
    <w:r w:rsidR="003D7CC9" w:rsidRPr="0066725F">
      <w:rPr>
        <w:rStyle w:val="PageNumber"/>
        <w:rFonts w:ascii="Arial" w:hAnsi="Arial" w:cs="Arial"/>
        <w:b/>
        <w:sz w:val="20"/>
      </w:rPr>
      <w:fldChar w:fldCharType="separate"/>
    </w:r>
    <w:r w:rsidR="00CF760C">
      <w:rPr>
        <w:rStyle w:val="PageNumber"/>
        <w:rFonts w:ascii="Arial" w:hAnsi="Arial" w:cs="Arial"/>
        <w:b/>
        <w:noProof/>
        <w:sz w:val="20"/>
      </w:rPr>
      <w:t>1</w:t>
    </w:r>
    <w:r w:rsidR="003D7CC9" w:rsidRPr="0066725F">
      <w:rPr>
        <w:rStyle w:val="PageNumber"/>
        <w:rFonts w:ascii="Arial" w:hAnsi="Arial" w:cs="Arial"/>
        <w:b/>
        <w:sz w:val="20"/>
      </w:rPr>
      <w:fldChar w:fldCharType="end"/>
    </w:r>
    <w:r w:rsidRPr="0066725F">
      <w:rPr>
        <w:rStyle w:val="PageNumber"/>
        <w:rFonts w:ascii="Arial" w:hAnsi="Arial" w:cs="Arial"/>
        <w:b/>
        <w:sz w:val="20"/>
      </w:rPr>
      <w:t xml:space="preserve">  </w:t>
    </w:r>
    <w:r>
      <w:rPr>
        <w:rStyle w:val="PageNumber"/>
        <w:rFonts w:ascii="Arial" w:hAnsi="Arial" w:cs="Arial"/>
        <w:b/>
        <w:sz w:val="20"/>
      </w:rPr>
      <w:t xml:space="preserve">                              </w:t>
    </w:r>
    <w:r w:rsidRPr="0066725F">
      <w:rPr>
        <w:rFonts w:ascii="Arial" w:hAnsi="Arial" w:cs="Arial"/>
        <w:b/>
        <w:sz w:val="20"/>
      </w:rPr>
      <w:t>© 20</w:t>
    </w:r>
    <w:r>
      <w:rPr>
        <w:rFonts w:ascii="Arial" w:hAnsi="Arial" w:cs="Arial"/>
        <w:b/>
        <w:sz w:val="20"/>
      </w:rPr>
      <w:t>15</w:t>
    </w:r>
    <w:r w:rsidRPr="0066725F">
      <w:rPr>
        <w:rFonts w:ascii="Arial" w:hAnsi="Arial" w:cs="Arial"/>
        <w:b/>
        <w:sz w:val="20"/>
      </w:rPr>
      <w:t xml:space="preserve"> PG Calc </w:t>
    </w:r>
    <w:r>
      <w:rPr>
        <w:rFonts w:ascii="Arial" w:hAnsi="Arial" w:cs="Arial"/>
        <w:b/>
        <w:sz w:val="20"/>
      </w:rPr>
      <w:t>In</w:t>
    </w:r>
    <w:r w:rsidRPr="0066725F">
      <w:rPr>
        <w:rFonts w:ascii="Arial" w:hAnsi="Arial" w:cs="Arial"/>
        <w:b/>
        <w:sz w:val="20"/>
      </w:rPr>
      <w:t>corporated</w:t>
    </w:r>
  </w:p>
  <w:p w:rsidR="009E6FB5" w:rsidRDefault="009E6FB5" w:rsidP="00450BD3">
    <w:pPr>
      <w:pStyle w:val="Footer"/>
      <w:ind w:right="12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B5" w:rsidRDefault="009E6FB5" w:rsidP="00CE6B1B">
    <w:pPr>
      <w:pStyle w:val="Footer"/>
      <w:jc w:val="right"/>
    </w:pPr>
    <w:r w:rsidRPr="002266A2">
      <w:rPr>
        <w:rFonts w:ascii="Arial" w:hAnsi="Arial" w:cs="Arial"/>
        <w:b/>
        <w:sz w:val="20"/>
      </w:rPr>
      <w:t>© 20</w:t>
    </w:r>
    <w:r>
      <w:rPr>
        <w:rFonts w:ascii="Arial" w:hAnsi="Arial" w:cs="Arial"/>
        <w:b/>
        <w:sz w:val="20"/>
      </w:rPr>
      <w:t>15</w:t>
    </w:r>
    <w:r w:rsidRPr="002266A2">
      <w:rPr>
        <w:rFonts w:ascii="Arial" w:hAnsi="Arial" w:cs="Arial"/>
        <w:b/>
        <w:sz w:val="20"/>
      </w:rPr>
      <w:t xml:space="preserve"> PG Calc Incorporated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5A" w:rsidRDefault="00D9695A">
      <w:r>
        <w:separator/>
      </w:r>
    </w:p>
  </w:footnote>
  <w:footnote w:type="continuationSeparator" w:id="0">
    <w:p w:rsidR="00D9695A" w:rsidRDefault="00D96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B5" w:rsidRPr="00CE6B1B" w:rsidRDefault="009E6FB5" w:rsidP="00CE6B1B">
    <w:pPr>
      <w:pStyle w:val="Header"/>
      <w:pBdr>
        <w:bottom w:val="single" w:sz="4" w:space="1" w:color="auto"/>
      </w:pBdr>
      <w:rPr>
        <w:rFonts w:ascii="Arial" w:hAnsi="Arial" w:cs="Arial"/>
        <w:b/>
        <w:sz w:val="20"/>
      </w:rPr>
    </w:pPr>
    <w:r>
      <w:rPr>
        <w:rFonts w:ascii="Arial" w:hAnsi="Arial" w:cs="Arial"/>
        <w:b/>
        <w:sz w:val="20"/>
      </w:rPr>
      <w:t>Overcoming Common Stumbling Blocks To Planned Gifts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5291"/>
    <w:multiLevelType w:val="hybridMultilevel"/>
    <w:tmpl w:val="94029240"/>
    <w:lvl w:ilvl="0" w:tplc="0409000B">
      <w:start w:val="1"/>
      <w:numFmt w:val="bullet"/>
      <w:lvlText w:val=""/>
      <w:lvlJc w:val="left"/>
      <w:pPr>
        <w:tabs>
          <w:tab w:val="num" w:pos="1200"/>
        </w:tabs>
        <w:ind w:left="1200" w:hanging="6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AB2328"/>
    <w:multiLevelType w:val="hybridMultilevel"/>
    <w:tmpl w:val="C0369096"/>
    <w:lvl w:ilvl="0" w:tplc="43101F02">
      <w:numFmt w:val="bullet"/>
      <w:lvlText w:val=""/>
      <w:lvlJc w:val="left"/>
      <w:pPr>
        <w:tabs>
          <w:tab w:val="num" w:pos="720"/>
        </w:tabs>
        <w:ind w:left="720" w:hanging="360"/>
      </w:pPr>
      <w:rPr>
        <w:rFonts w:ascii="Wingdings" w:eastAsia="MS Mincho"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74F70"/>
    <w:multiLevelType w:val="hybridMultilevel"/>
    <w:tmpl w:val="04DCC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C6E5B"/>
    <w:multiLevelType w:val="hybridMultilevel"/>
    <w:tmpl w:val="AD0C40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9C6465"/>
    <w:multiLevelType w:val="hybridMultilevel"/>
    <w:tmpl w:val="8068AF22"/>
    <w:lvl w:ilvl="0" w:tplc="43101F02">
      <w:numFmt w:val="bullet"/>
      <w:lvlText w:val=""/>
      <w:lvlJc w:val="left"/>
      <w:pPr>
        <w:tabs>
          <w:tab w:val="num" w:pos="720"/>
        </w:tabs>
        <w:ind w:left="720" w:hanging="360"/>
      </w:pPr>
      <w:rPr>
        <w:rFonts w:ascii="Wingdings" w:eastAsia="MS Mincho"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95A24"/>
    <w:multiLevelType w:val="hybridMultilevel"/>
    <w:tmpl w:val="B776D108"/>
    <w:lvl w:ilvl="0" w:tplc="43101F02">
      <w:numFmt w:val="bullet"/>
      <w:lvlText w:val=""/>
      <w:lvlJc w:val="left"/>
      <w:pPr>
        <w:tabs>
          <w:tab w:val="num" w:pos="720"/>
        </w:tabs>
        <w:ind w:left="720" w:hanging="360"/>
      </w:pPr>
      <w:rPr>
        <w:rFonts w:ascii="Wingdings" w:eastAsia="MS Mincho"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945E09"/>
    <w:multiLevelType w:val="hybridMultilevel"/>
    <w:tmpl w:val="BD54CC34"/>
    <w:lvl w:ilvl="0" w:tplc="64E4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A6EA1"/>
    <w:multiLevelType w:val="hybridMultilevel"/>
    <w:tmpl w:val="E45E9C9E"/>
    <w:lvl w:ilvl="0" w:tplc="43101F02">
      <w:numFmt w:val="bullet"/>
      <w:lvlText w:val=""/>
      <w:lvlJc w:val="left"/>
      <w:pPr>
        <w:tabs>
          <w:tab w:val="num" w:pos="720"/>
        </w:tabs>
        <w:ind w:left="720" w:hanging="360"/>
      </w:pPr>
      <w:rPr>
        <w:rFonts w:ascii="Wingdings" w:eastAsia="MS Mincho"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292D5E"/>
    <w:multiLevelType w:val="hybridMultilevel"/>
    <w:tmpl w:val="529EE4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121EB4"/>
    <w:multiLevelType w:val="hybridMultilevel"/>
    <w:tmpl w:val="E270715C"/>
    <w:lvl w:ilvl="0" w:tplc="43101F02">
      <w:numFmt w:val="bullet"/>
      <w:lvlText w:val=""/>
      <w:lvlJc w:val="left"/>
      <w:pPr>
        <w:tabs>
          <w:tab w:val="num" w:pos="720"/>
        </w:tabs>
        <w:ind w:left="720" w:hanging="360"/>
      </w:pPr>
      <w:rPr>
        <w:rFonts w:ascii="Wingdings" w:eastAsia="MS Mincho"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07F36"/>
    <w:multiLevelType w:val="hybridMultilevel"/>
    <w:tmpl w:val="E3306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543964"/>
    <w:multiLevelType w:val="hybridMultilevel"/>
    <w:tmpl w:val="D1AC7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04258"/>
    <w:multiLevelType w:val="hybridMultilevel"/>
    <w:tmpl w:val="EE888C24"/>
    <w:lvl w:ilvl="0" w:tplc="0409000B">
      <w:start w:val="1"/>
      <w:numFmt w:val="bullet"/>
      <w:lvlText w:val=""/>
      <w:lvlJc w:val="left"/>
      <w:pPr>
        <w:tabs>
          <w:tab w:val="num" w:pos="1200"/>
        </w:tabs>
        <w:ind w:left="1200" w:hanging="6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BDB02A7"/>
    <w:multiLevelType w:val="hybridMultilevel"/>
    <w:tmpl w:val="E300FA6A"/>
    <w:lvl w:ilvl="0" w:tplc="0409000B">
      <w:start w:val="1"/>
      <w:numFmt w:val="bullet"/>
      <w:lvlText w:val=""/>
      <w:lvlJc w:val="left"/>
      <w:pPr>
        <w:tabs>
          <w:tab w:val="num" w:pos="1200"/>
        </w:tabs>
        <w:ind w:left="1200" w:hanging="6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B64AC6"/>
    <w:multiLevelType w:val="hybridMultilevel"/>
    <w:tmpl w:val="B0DEC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5227D1"/>
    <w:multiLevelType w:val="hybridMultilevel"/>
    <w:tmpl w:val="74BCC0E4"/>
    <w:lvl w:ilvl="0" w:tplc="0409000B">
      <w:start w:val="1"/>
      <w:numFmt w:val="bullet"/>
      <w:lvlText w:val=""/>
      <w:lvlJc w:val="left"/>
      <w:pPr>
        <w:tabs>
          <w:tab w:val="num" w:pos="1740"/>
        </w:tabs>
        <w:ind w:left="1740" w:hanging="660"/>
      </w:pPr>
      <w:rPr>
        <w:rFonts w:ascii="Wingdings" w:hAnsi="Wingdings" w:hint="default"/>
      </w:rPr>
    </w:lvl>
    <w:lvl w:ilvl="1" w:tplc="04090003">
      <w:start w:val="1"/>
      <w:numFmt w:val="decimal"/>
      <w:lvlText w:val="%2."/>
      <w:lvlJc w:val="left"/>
      <w:pPr>
        <w:tabs>
          <w:tab w:val="num" w:pos="1980"/>
        </w:tabs>
        <w:ind w:left="1980" w:hanging="360"/>
      </w:p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16">
    <w:nsid w:val="792421B2"/>
    <w:multiLevelType w:val="hybridMultilevel"/>
    <w:tmpl w:val="CE02D0D8"/>
    <w:lvl w:ilvl="0" w:tplc="0409000B">
      <w:start w:val="1"/>
      <w:numFmt w:val="bullet"/>
      <w:lvlText w:val=""/>
      <w:lvlJc w:val="left"/>
      <w:pPr>
        <w:tabs>
          <w:tab w:val="num" w:pos="1200"/>
        </w:tabs>
        <w:ind w:left="1200" w:hanging="6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C9A6BE4"/>
    <w:multiLevelType w:val="hybridMultilevel"/>
    <w:tmpl w:val="94A038EE"/>
    <w:lvl w:ilvl="0" w:tplc="43101F02">
      <w:numFmt w:val="bullet"/>
      <w:lvlText w:val=""/>
      <w:lvlJc w:val="left"/>
      <w:pPr>
        <w:tabs>
          <w:tab w:val="num" w:pos="1200"/>
        </w:tabs>
        <w:ind w:left="1200" w:hanging="660"/>
      </w:pPr>
      <w:rPr>
        <w:rFonts w:ascii="Wingdings" w:eastAsia="MS Mincho"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FC44512"/>
    <w:multiLevelType w:val="hybridMultilevel"/>
    <w:tmpl w:val="2848A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8"/>
  </w:num>
  <w:num w:numId="6">
    <w:abstractNumId w:val="17"/>
  </w:num>
  <w:num w:numId="7">
    <w:abstractNumId w:val="7"/>
  </w:num>
  <w:num w:numId="8">
    <w:abstractNumId w:val="15"/>
  </w:num>
  <w:num w:numId="9">
    <w:abstractNumId w:val="1"/>
  </w:num>
  <w:num w:numId="10">
    <w:abstractNumId w:val="12"/>
  </w:num>
  <w:num w:numId="11">
    <w:abstractNumId w:val="4"/>
  </w:num>
  <w:num w:numId="12">
    <w:abstractNumId w:val="0"/>
  </w:num>
  <w:num w:numId="13">
    <w:abstractNumId w:val="5"/>
  </w:num>
  <w:num w:numId="14">
    <w:abstractNumId w:val="16"/>
  </w:num>
  <w:num w:numId="15">
    <w:abstractNumId w:val="9"/>
  </w:num>
  <w:num w:numId="16">
    <w:abstractNumId w:val="13"/>
  </w:num>
  <w:num w:numId="17">
    <w:abstractNumId w:val="6"/>
  </w:num>
  <w:num w:numId="18">
    <w:abstractNumId w:val="14"/>
  </w:num>
  <w:num w:numId="19">
    <w:abstractNumId w:val="10"/>
  </w:num>
  <w:num w:numId="2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75825"/>
    <w:rsid w:val="00001374"/>
    <w:rsid w:val="00004AE9"/>
    <w:rsid w:val="000138E4"/>
    <w:rsid w:val="000145F7"/>
    <w:rsid w:val="000164C5"/>
    <w:rsid w:val="00021310"/>
    <w:rsid w:val="00025822"/>
    <w:rsid w:val="000320F3"/>
    <w:rsid w:val="0003222E"/>
    <w:rsid w:val="00032CF5"/>
    <w:rsid w:val="00036371"/>
    <w:rsid w:val="00051A36"/>
    <w:rsid w:val="00052C5B"/>
    <w:rsid w:val="00062194"/>
    <w:rsid w:val="000649F6"/>
    <w:rsid w:val="000675B4"/>
    <w:rsid w:val="0007108E"/>
    <w:rsid w:val="00072049"/>
    <w:rsid w:val="000734C5"/>
    <w:rsid w:val="00075041"/>
    <w:rsid w:val="000751A1"/>
    <w:rsid w:val="000821A4"/>
    <w:rsid w:val="0008386B"/>
    <w:rsid w:val="00086743"/>
    <w:rsid w:val="00087AF0"/>
    <w:rsid w:val="0009052F"/>
    <w:rsid w:val="0009357D"/>
    <w:rsid w:val="000956C4"/>
    <w:rsid w:val="00097ACD"/>
    <w:rsid w:val="00097FDE"/>
    <w:rsid w:val="000A118B"/>
    <w:rsid w:val="000A1BF6"/>
    <w:rsid w:val="000A7E3F"/>
    <w:rsid w:val="000B135F"/>
    <w:rsid w:val="000B5BB0"/>
    <w:rsid w:val="000B685A"/>
    <w:rsid w:val="000B6FB2"/>
    <w:rsid w:val="000B7EAB"/>
    <w:rsid w:val="000C16DC"/>
    <w:rsid w:val="000C3327"/>
    <w:rsid w:val="000D27EA"/>
    <w:rsid w:val="000D3CF9"/>
    <w:rsid w:val="000D4071"/>
    <w:rsid w:val="000D73A9"/>
    <w:rsid w:val="000E0A67"/>
    <w:rsid w:val="000E6807"/>
    <w:rsid w:val="000F0CA4"/>
    <w:rsid w:val="001148E6"/>
    <w:rsid w:val="00116F1E"/>
    <w:rsid w:val="00124779"/>
    <w:rsid w:val="001371B4"/>
    <w:rsid w:val="001426BC"/>
    <w:rsid w:val="00143494"/>
    <w:rsid w:val="0015618D"/>
    <w:rsid w:val="00156314"/>
    <w:rsid w:val="00157024"/>
    <w:rsid w:val="001579B5"/>
    <w:rsid w:val="001642F3"/>
    <w:rsid w:val="00167F72"/>
    <w:rsid w:val="00170ED7"/>
    <w:rsid w:val="00172C2D"/>
    <w:rsid w:val="00173BB6"/>
    <w:rsid w:val="00180121"/>
    <w:rsid w:val="00182E8F"/>
    <w:rsid w:val="001857A2"/>
    <w:rsid w:val="00186A07"/>
    <w:rsid w:val="00194159"/>
    <w:rsid w:val="0019424E"/>
    <w:rsid w:val="00195991"/>
    <w:rsid w:val="00196814"/>
    <w:rsid w:val="001A4DC9"/>
    <w:rsid w:val="001A6287"/>
    <w:rsid w:val="001A7F21"/>
    <w:rsid w:val="001B1D14"/>
    <w:rsid w:val="001B2F1B"/>
    <w:rsid w:val="001B31EF"/>
    <w:rsid w:val="001B4317"/>
    <w:rsid w:val="001B4698"/>
    <w:rsid w:val="001C14AE"/>
    <w:rsid w:val="001C77B2"/>
    <w:rsid w:val="001D063A"/>
    <w:rsid w:val="001D1EFB"/>
    <w:rsid w:val="001D5438"/>
    <w:rsid w:val="001E5D17"/>
    <w:rsid w:val="001E649A"/>
    <w:rsid w:val="001F4293"/>
    <w:rsid w:val="0020467A"/>
    <w:rsid w:val="0020552F"/>
    <w:rsid w:val="00206F1A"/>
    <w:rsid w:val="0021250B"/>
    <w:rsid w:val="00213938"/>
    <w:rsid w:val="00223FC3"/>
    <w:rsid w:val="002266A2"/>
    <w:rsid w:val="00230965"/>
    <w:rsid w:val="0023114D"/>
    <w:rsid w:val="00231623"/>
    <w:rsid w:val="00237709"/>
    <w:rsid w:val="00240142"/>
    <w:rsid w:val="00241C97"/>
    <w:rsid w:val="00242558"/>
    <w:rsid w:val="00244D30"/>
    <w:rsid w:val="002572AD"/>
    <w:rsid w:val="00261E87"/>
    <w:rsid w:val="00262DC5"/>
    <w:rsid w:val="00263463"/>
    <w:rsid w:val="0026536B"/>
    <w:rsid w:val="002735CC"/>
    <w:rsid w:val="0027438D"/>
    <w:rsid w:val="00275A87"/>
    <w:rsid w:val="002816FC"/>
    <w:rsid w:val="002840EC"/>
    <w:rsid w:val="002848F9"/>
    <w:rsid w:val="002855A3"/>
    <w:rsid w:val="002862EA"/>
    <w:rsid w:val="00290BD5"/>
    <w:rsid w:val="00291ADB"/>
    <w:rsid w:val="0029540F"/>
    <w:rsid w:val="0029557C"/>
    <w:rsid w:val="002A2EF1"/>
    <w:rsid w:val="002A7724"/>
    <w:rsid w:val="002B1FDE"/>
    <w:rsid w:val="002B575D"/>
    <w:rsid w:val="002C44D0"/>
    <w:rsid w:val="002D113B"/>
    <w:rsid w:val="002D371F"/>
    <w:rsid w:val="002D76B5"/>
    <w:rsid w:val="002E37DD"/>
    <w:rsid w:val="002E77F5"/>
    <w:rsid w:val="002F237E"/>
    <w:rsid w:val="002F4078"/>
    <w:rsid w:val="002F6430"/>
    <w:rsid w:val="002F706D"/>
    <w:rsid w:val="00303853"/>
    <w:rsid w:val="00304F27"/>
    <w:rsid w:val="00312299"/>
    <w:rsid w:val="00315941"/>
    <w:rsid w:val="00315C03"/>
    <w:rsid w:val="00320277"/>
    <w:rsid w:val="00320BA8"/>
    <w:rsid w:val="003210E9"/>
    <w:rsid w:val="003266DB"/>
    <w:rsid w:val="00330263"/>
    <w:rsid w:val="003317AE"/>
    <w:rsid w:val="00332BDC"/>
    <w:rsid w:val="003354A4"/>
    <w:rsid w:val="003418C2"/>
    <w:rsid w:val="003426F2"/>
    <w:rsid w:val="0034279E"/>
    <w:rsid w:val="00346E84"/>
    <w:rsid w:val="00347E65"/>
    <w:rsid w:val="00351978"/>
    <w:rsid w:val="0036158D"/>
    <w:rsid w:val="0036682E"/>
    <w:rsid w:val="00366C74"/>
    <w:rsid w:val="0037658B"/>
    <w:rsid w:val="00376CD4"/>
    <w:rsid w:val="003806B9"/>
    <w:rsid w:val="0038685F"/>
    <w:rsid w:val="00390F97"/>
    <w:rsid w:val="003962E4"/>
    <w:rsid w:val="003A6540"/>
    <w:rsid w:val="003B4112"/>
    <w:rsid w:val="003B5EBC"/>
    <w:rsid w:val="003B5F9A"/>
    <w:rsid w:val="003B6D6C"/>
    <w:rsid w:val="003C07EC"/>
    <w:rsid w:val="003C2E18"/>
    <w:rsid w:val="003C6D7E"/>
    <w:rsid w:val="003D5EB7"/>
    <w:rsid w:val="003D7CC9"/>
    <w:rsid w:val="003E0792"/>
    <w:rsid w:val="003E0A30"/>
    <w:rsid w:val="003E17C3"/>
    <w:rsid w:val="003E472E"/>
    <w:rsid w:val="003F091A"/>
    <w:rsid w:val="003F2C34"/>
    <w:rsid w:val="003F2FDE"/>
    <w:rsid w:val="003F46E7"/>
    <w:rsid w:val="003F5BBA"/>
    <w:rsid w:val="003F6AFE"/>
    <w:rsid w:val="0040740F"/>
    <w:rsid w:val="004130F8"/>
    <w:rsid w:val="00420EA5"/>
    <w:rsid w:val="00422A73"/>
    <w:rsid w:val="00424548"/>
    <w:rsid w:val="00424A67"/>
    <w:rsid w:val="00425441"/>
    <w:rsid w:val="004254F5"/>
    <w:rsid w:val="00425D22"/>
    <w:rsid w:val="00426402"/>
    <w:rsid w:val="0043401B"/>
    <w:rsid w:val="00441FFB"/>
    <w:rsid w:val="004440D6"/>
    <w:rsid w:val="004473FF"/>
    <w:rsid w:val="00450BD3"/>
    <w:rsid w:val="004543C0"/>
    <w:rsid w:val="00456EB9"/>
    <w:rsid w:val="00456F9A"/>
    <w:rsid w:val="0045763B"/>
    <w:rsid w:val="00457CDF"/>
    <w:rsid w:val="004667ED"/>
    <w:rsid w:val="004713DD"/>
    <w:rsid w:val="004823A9"/>
    <w:rsid w:val="00490114"/>
    <w:rsid w:val="004902F8"/>
    <w:rsid w:val="0049121F"/>
    <w:rsid w:val="00492D30"/>
    <w:rsid w:val="004A1EB3"/>
    <w:rsid w:val="004A2225"/>
    <w:rsid w:val="004A3A21"/>
    <w:rsid w:val="004B3726"/>
    <w:rsid w:val="004B5892"/>
    <w:rsid w:val="004C3C2E"/>
    <w:rsid w:val="004C5B27"/>
    <w:rsid w:val="004C6FFF"/>
    <w:rsid w:val="004D04EF"/>
    <w:rsid w:val="004D3D1E"/>
    <w:rsid w:val="004D3E6C"/>
    <w:rsid w:val="004D4218"/>
    <w:rsid w:val="004D7C75"/>
    <w:rsid w:val="004E3C4E"/>
    <w:rsid w:val="004E4166"/>
    <w:rsid w:val="004E4384"/>
    <w:rsid w:val="004E4DC4"/>
    <w:rsid w:val="004E7C55"/>
    <w:rsid w:val="004F047A"/>
    <w:rsid w:val="004F2F06"/>
    <w:rsid w:val="004F3418"/>
    <w:rsid w:val="00503075"/>
    <w:rsid w:val="005041E6"/>
    <w:rsid w:val="00506365"/>
    <w:rsid w:val="00510C1E"/>
    <w:rsid w:val="00512296"/>
    <w:rsid w:val="005143FC"/>
    <w:rsid w:val="00521C21"/>
    <w:rsid w:val="0052443B"/>
    <w:rsid w:val="00525CAB"/>
    <w:rsid w:val="00531302"/>
    <w:rsid w:val="00532DBD"/>
    <w:rsid w:val="0053338C"/>
    <w:rsid w:val="0053775E"/>
    <w:rsid w:val="00543E4B"/>
    <w:rsid w:val="0054418D"/>
    <w:rsid w:val="0054538A"/>
    <w:rsid w:val="005459AE"/>
    <w:rsid w:val="00546144"/>
    <w:rsid w:val="00552D04"/>
    <w:rsid w:val="00554503"/>
    <w:rsid w:val="005547C1"/>
    <w:rsid w:val="00554EDE"/>
    <w:rsid w:val="00556881"/>
    <w:rsid w:val="00560C3A"/>
    <w:rsid w:val="0056481F"/>
    <w:rsid w:val="005655BE"/>
    <w:rsid w:val="005675C6"/>
    <w:rsid w:val="00570704"/>
    <w:rsid w:val="00571DE9"/>
    <w:rsid w:val="005754F7"/>
    <w:rsid w:val="00576631"/>
    <w:rsid w:val="00580EF2"/>
    <w:rsid w:val="0058326A"/>
    <w:rsid w:val="00584E31"/>
    <w:rsid w:val="005852C3"/>
    <w:rsid w:val="005875D0"/>
    <w:rsid w:val="005902F3"/>
    <w:rsid w:val="00591147"/>
    <w:rsid w:val="0059762E"/>
    <w:rsid w:val="005A0E8A"/>
    <w:rsid w:val="005A2996"/>
    <w:rsid w:val="005A47F9"/>
    <w:rsid w:val="005A64A1"/>
    <w:rsid w:val="005B0575"/>
    <w:rsid w:val="005B34F1"/>
    <w:rsid w:val="005B5E7A"/>
    <w:rsid w:val="005C0EC1"/>
    <w:rsid w:val="005C2413"/>
    <w:rsid w:val="005C3929"/>
    <w:rsid w:val="005C5009"/>
    <w:rsid w:val="005C62B7"/>
    <w:rsid w:val="005C6BCC"/>
    <w:rsid w:val="005D2F5E"/>
    <w:rsid w:val="005D4463"/>
    <w:rsid w:val="005D7932"/>
    <w:rsid w:val="005E1F42"/>
    <w:rsid w:val="005E2617"/>
    <w:rsid w:val="005E4173"/>
    <w:rsid w:val="005E7C13"/>
    <w:rsid w:val="005F425F"/>
    <w:rsid w:val="00600658"/>
    <w:rsid w:val="0060222F"/>
    <w:rsid w:val="00605E00"/>
    <w:rsid w:val="00606248"/>
    <w:rsid w:val="00606736"/>
    <w:rsid w:val="006139A1"/>
    <w:rsid w:val="0062184D"/>
    <w:rsid w:val="00622FE9"/>
    <w:rsid w:val="006309C7"/>
    <w:rsid w:val="006337CA"/>
    <w:rsid w:val="00634114"/>
    <w:rsid w:val="0063792C"/>
    <w:rsid w:val="00643048"/>
    <w:rsid w:val="00643699"/>
    <w:rsid w:val="00644CF0"/>
    <w:rsid w:val="006535EE"/>
    <w:rsid w:val="00654FB9"/>
    <w:rsid w:val="00655B82"/>
    <w:rsid w:val="00657E80"/>
    <w:rsid w:val="0066187F"/>
    <w:rsid w:val="00662AA1"/>
    <w:rsid w:val="0066725F"/>
    <w:rsid w:val="00670C5F"/>
    <w:rsid w:val="0067439E"/>
    <w:rsid w:val="0068000D"/>
    <w:rsid w:val="0068338A"/>
    <w:rsid w:val="00691470"/>
    <w:rsid w:val="006A0775"/>
    <w:rsid w:val="006A3CC2"/>
    <w:rsid w:val="006A5470"/>
    <w:rsid w:val="006B4917"/>
    <w:rsid w:val="006B6323"/>
    <w:rsid w:val="006B7146"/>
    <w:rsid w:val="006C1952"/>
    <w:rsid w:val="006C4293"/>
    <w:rsid w:val="006C50BE"/>
    <w:rsid w:val="006C7213"/>
    <w:rsid w:val="006D0689"/>
    <w:rsid w:val="006D3D02"/>
    <w:rsid w:val="006D65A7"/>
    <w:rsid w:val="006D6D39"/>
    <w:rsid w:val="006D6E12"/>
    <w:rsid w:val="006D79EF"/>
    <w:rsid w:val="006E0CED"/>
    <w:rsid w:val="006E4FB6"/>
    <w:rsid w:val="006E6D1F"/>
    <w:rsid w:val="006F0681"/>
    <w:rsid w:val="006F06F6"/>
    <w:rsid w:val="006F18C8"/>
    <w:rsid w:val="006F2EB7"/>
    <w:rsid w:val="006F39E5"/>
    <w:rsid w:val="006F4A8D"/>
    <w:rsid w:val="006F70E7"/>
    <w:rsid w:val="00702C7D"/>
    <w:rsid w:val="00704E96"/>
    <w:rsid w:val="00707668"/>
    <w:rsid w:val="007106C8"/>
    <w:rsid w:val="00723019"/>
    <w:rsid w:val="00723484"/>
    <w:rsid w:val="00725100"/>
    <w:rsid w:val="00727736"/>
    <w:rsid w:val="00731A2E"/>
    <w:rsid w:val="00733EDF"/>
    <w:rsid w:val="00735495"/>
    <w:rsid w:val="00740F06"/>
    <w:rsid w:val="007430E6"/>
    <w:rsid w:val="0074608F"/>
    <w:rsid w:val="007502E2"/>
    <w:rsid w:val="0075455B"/>
    <w:rsid w:val="00756FBD"/>
    <w:rsid w:val="00761528"/>
    <w:rsid w:val="00763F15"/>
    <w:rsid w:val="00764AB2"/>
    <w:rsid w:val="007701F7"/>
    <w:rsid w:val="00770FC9"/>
    <w:rsid w:val="00774FDB"/>
    <w:rsid w:val="007801A7"/>
    <w:rsid w:val="0078109C"/>
    <w:rsid w:val="00781418"/>
    <w:rsid w:val="00783DDB"/>
    <w:rsid w:val="007859D9"/>
    <w:rsid w:val="00786992"/>
    <w:rsid w:val="00790697"/>
    <w:rsid w:val="00791788"/>
    <w:rsid w:val="007A4521"/>
    <w:rsid w:val="007A4A9F"/>
    <w:rsid w:val="007B143B"/>
    <w:rsid w:val="007B250F"/>
    <w:rsid w:val="007B4A37"/>
    <w:rsid w:val="007D0065"/>
    <w:rsid w:val="007D24B3"/>
    <w:rsid w:val="007D50E9"/>
    <w:rsid w:val="007E0C82"/>
    <w:rsid w:val="007E2E02"/>
    <w:rsid w:val="007E47DB"/>
    <w:rsid w:val="007E6083"/>
    <w:rsid w:val="007F59F6"/>
    <w:rsid w:val="007F5CF4"/>
    <w:rsid w:val="00800925"/>
    <w:rsid w:val="00801A70"/>
    <w:rsid w:val="008036BE"/>
    <w:rsid w:val="00805570"/>
    <w:rsid w:val="00805F0F"/>
    <w:rsid w:val="008106FD"/>
    <w:rsid w:val="00813158"/>
    <w:rsid w:val="00814648"/>
    <w:rsid w:val="00817B75"/>
    <w:rsid w:val="00817D34"/>
    <w:rsid w:val="008218AF"/>
    <w:rsid w:val="00822725"/>
    <w:rsid w:val="0083191D"/>
    <w:rsid w:val="0083693F"/>
    <w:rsid w:val="0084252F"/>
    <w:rsid w:val="008477AA"/>
    <w:rsid w:val="00850269"/>
    <w:rsid w:val="00850B67"/>
    <w:rsid w:val="00851B2C"/>
    <w:rsid w:val="0085273B"/>
    <w:rsid w:val="008612ED"/>
    <w:rsid w:val="008634A4"/>
    <w:rsid w:val="00864404"/>
    <w:rsid w:val="00866036"/>
    <w:rsid w:val="0086704C"/>
    <w:rsid w:val="008750C5"/>
    <w:rsid w:val="00875812"/>
    <w:rsid w:val="00886E5B"/>
    <w:rsid w:val="008874D7"/>
    <w:rsid w:val="00887BD7"/>
    <w:rsid w:val="008902FC"/>
    <w:rsid w:val="00894D05"/>
    <w:rsid w:val="008A37B8"/>
    <w:rsid w:val="008A4595"/>
    <w:rsid w:val="008A500B"/>
    <w:rsid w:val="008A5555"/>
    <w:rsid w:val="008A5E85"/>
    <w:rsid w:val="008A6527"/>
    <w:rsid w:val="008A78BB"/>
    <w:rsid w:val="008B01B3"/>
    <w:rsid w:val="008B4CBB"/>
    <w:rsid w:val="008C16AE"/>
    <w:rsid w:val="008C270D"/>
    <w:rsid w:val="008C4EB5"/>
    <w:rsid w:val="008C63A8"/>
    <w:rsid w:val="008D1B8F"/>
    <w:rsid w:val="008D3613"/>
    <w:rsid w:val="008D3AA6"/>
    <w:rsid w:val="008D5BC7"/>
    <w:rsid w:val="008D798D"/>
    <w:rsid w:val="008E526C"/>
    <w:rsid w:val="008E5E31"/>
    <w:rsid w:val="008E5FEF"/>
    <w:rsid w:val="008E638D"/>
    <w:rsid w:val="008E740F"/>
    <w:rsid w:val="008E7575"/>
    <w:rsid w:val="008F0891"/>
    <w:rsid w:val="008F19BC"/>
    <w:rsid w:val="008F348D"/>
    <w:rsid w:val="008F503D"/>
    <w:rsid w:val="00900BF6"/>
    <w:rsid w:val="00901FB5"/>
    <w:rsid w:val="00913063"/>
    <w:rsid w:val="00916604"/>
    <w:rsid w:val="00916759"/>
    <w:rsid w:val="00921B5C"/>
    <w:rsid w:val="009307F9"/>
    <w:rsid w:val="00932BE2"/>
    <w:rsid w:val="00933057"/>
    <w:rsid w:val="0093532A"/>
    <w:rsid w:val="00937374"/>
    <w:rsid w:val="0093781D"/>
    <w:rsid w:val="00942180"/>
    <w:rsid w:val="00951ECC"/>
    <w:rsid w:val="00954BAA"/>
    <w:rsid w:val="00957B30"/>
    <w:rsid w:val="00967F04"/>
    <w:rsid w:val="009703C5"/>
    <w:rsid w:val="009723DC"/>
    <w:rsid w:val="0097245A"/>
    <w:rsid w:val="00974074"/>
    <w:rsid w:val="00976225"/>
    <w:rsid w:val="00982099"/>
    <w:rsid w:val="0098483F"/>
    <w:rsid w:val="00986163"/>
    <w:rsid w:val="00991617"/>
    <w:rsid w:val="00994782"/>
    <w:rsid w:val="0099799B"/>
    <w:rsid w:val="009A4101"/>
    <w:rsid w:val="009A4A86"/>
    <w:rsid w:val="009A76E7"/>
    <w:rsid w:val="009B29BA"/>
    <w:rsid w:val="009B42B2"/>
    <w:rsid w:val="009B4E3E"/>
    <w:rsid w:val="009B4E89"/>
    <w:rsid w:val="009B74C3"/>
    <w:rsid w:val="009C2D08"/>
    <w:rsid w:val="009C4251"/>
    <w:rsid w:val="009C5806"/>
    <w:rsid w:val="009C6776"/>
    <w:rsid w:val="009D0906"/>
    <w:rsid w:val="009D0A6C"/>
    <w:rsid w:val="009D2F3D"/>
    <w:rsid w:val="009E4780"/>
    <w:rsid w:val="009E6FB5"/>
    <w:rsid w:val="009F2994"/>
    <w:rsid w:val="009F3EC8"/>
    <w:rsid w:val="009F4A51"/>
    <w:rsid w:val="00A00378"/>
    <w:rsid w:val="00A03172"/>
    <w:rsid w:val="00A0396C"/>
    <w:rsid w:val="00A048B7"/>
    <w:rsid w:val="00A06E3B"/>
    <w:rsid w:val="00A15B52"/>
    <w:rsid w:val="00A16E8E"/>
    <w:rsid w:val="00A23A2B"/>
    <w:rsid w:val="00A26566"/>
    <w:rsid w:val="00A36D71"/>
    <w:rsid w:val="00A42740"/>
    <w:rsid w:val="00A46C71"/>
    <w:rsid w:val="00A5396B"/>
    <w:rsid w:val="00A611B7"/>
    <w:rsid w:val="00A63460"/>
    <w:rsid w:val="00A67CC8"/>
    <w:rsid w:val="00A71E69"/>
    <w:rsid w:val="00A7323F"/>
    <w:rsid w:val="00A73C24"/>
    <w:rsid w:val="00A74457"/>
    <w:rsid w:val="00A75FB8"/>
    <w:rsid w:val="00A762D7"/>
    <w:rsid w:val="00A80373"/>
    <w:rsid w:val="00A84595"/>
    <w:rsid w:val="00A879A1"/>
    <w:rsid w:val="00A9063C"/>
    <w:rsid w:val="00A9333A"/>
    <w:rsid w:val="00A97FD0"/>
    <w:rsid w:val="00AA053B"/>
    <w:rsid w:val="00AA2A8B"/>
    <w:rsid w:val="00AA2B9D"/>
    <w:rsid w:val="00AA396A"/>
    <w:rsid w:val="00AA3D06"/>
    <w:rsid w:val="00AA59DB"/>
    <w:rsid w:val="00AB4541"/>
    <w:rsid w:val="00AB7280"/>
    <w:rsid w:val="00AC0228"/>
    <w:rsid w:val="00AC258D"/>
    <w:rsid w:val="00AC53E5"/>
    <w:rsid w:val="00AC741E"/>
    <w:rsid w:val="00AC7B84"/>
    <w:rsid w:val="00AD0833"/>
    <w:rsid w:val="00AD1599"/>
    <w:rsid w:val="00AD1B8C"/>
    <w:rsid w:val="00AD5D22"/>
    <w:rsid w:val="00AE6B94"/>
    <w:rsid w:val="00AE73CD"/>
    <w:rsid w:val="00AF3361"/>
    <w:rsid w:val="00B06F52"/>
    <w:rsid w:val="00B12B9A"/>
    <w:rsid w:val="00B13D03"/>
    <w:rsid w:val="00B239FA"/>
    <w:rsid w:val="00B24890"/>
    <w:rsid w:val="00B302DB"/>
    <w:rsid w:val="00B323D4"/>
    <w:rsid w:val="00B3273C"/>
    <w:rsid w:val="00B33BC4"/>
    <w:rsid w:val="00B3401F"/>
    <w:rsid w:val="00B34880"/>
    <w:rsid w:val="00B4051D"/>
    <w:rsid w:val="00B417DB"/>
    <w:rsid w:val="00B41A49"/>
    <w:rsid w:val="00B448EC"/>
    <w:rsid w:val="00B45040"/>
    <w:rsid w:val="00B45F0B"/>
    <w:rsid w:val="00B5004F"/>
    <w:rsid w:val="00B51547"/>
    <w:rsid w:val="00B543FA"/>
    <w:rsid w:val="00B56967"/>
    <w:rsid w:val="00B61186"/>
    <w:rsid w:val="00B656B9"/>
    <w:rsid w:val="00B707EE"/>
    <w:rsid w:val="00B72311"/>
    <w:rsid w:val="00B75825"/>
    <w:rsid w:val="00B8067B"/>
    <w:rsid w:val="00B809E1"/>
    <w:rsid w:val="00B835DC"/>
    <w:rsid w:val="00B84DEB"/>
    <w:rsid w:val="00B90088"/>
    <w:rsid w:val="00B921A0"/>
    <w:rsid w:val="00B944A9"/>
    <w:rsid w:val="00B966C5"/>
    <w:rsid w:val="00BA2F39"/>
    <w:rsid w:val="00BA7F67"/>
    <w:rsid w:val="00BB0A20"/>
    <w:rsid w:val="00BB1BFD"/>
    <w:rsid w:val="00BB1C4E"/>
    <w:rsid w:val="00BB4F41"/>
    <w:rsid w:val="00BB74A7"/>
    <w:rsid w:val="00BC056D"/>
    <w:rsid w:val="00BD5419"/>
    <w:rsid w:val="00BE2968"/>
    <w:rsid w:val="00BE2DEC"/>
    <w:rsid w:val="00BF05F9"/>
    <w:rsid w:val="00BF20DD"/>
    <w:rsid w:val="00BF5809"/>
    <w:rsid w:val="00C01168"/>
    <w:rsid w:val="00C06556"/>
    <w:rsid w:val="00C0722A"/>
    <w:rsid w:val="00C129D6"/>
    <w:rsid w:val="00C12DAC"/>
    <w:rsid w:val="00C15A85"/>
    <w:rsid w:val="00C16987"/>
    <w:rsid w:val="00C178BF"/>
    <w:rsid w:val="00C263FB"/>
    <w:rsid w:val="00C31689"/>
    <w:rsid w:val="00C32F9C"/>
    <w:rsid w:val="00C34EE8"/>
    <w:rsid w:val="00C363A3"/>
    <w:rsid w:val="00C403FA"/>
    <w:rsid w:val="00C4403E"/>
    <w:rsid w:val="00C4478A"/>
    <w:rsid w:val="00C456D4"/>
    <w:rsid w:val="00C46C36"/>
    <w:rsid w:val="00C50587"/>
    <w:rsid w:val="00C554CF"/>
    <w:rsid w:val="00C6316E"/>
    <w:rsid w:val="00C64543"/>
    <w:rsid w:val="00C72C4D"/>
    <w:rsid w:val="00C750C2"/>
    <w:rsid w:val="00C83990"/>
    <w:rsid w:val="00C91999"/>
    <w:rsid w:val="00C925D2"/>
    <w:rsid w:val="00C94D6B"/>
    <w:rsid w:val="00C953EE"/>
    <w:rsid w:val="00CA0CF4"/>
    <w:rsid w:val="00CA2AAB"/>
    <w:rsid w:val="00CB1DA0"/>
    <w:rsid w:val="00CB453C"/>
    <w:rsid w:val="00CB55C8"/>
    <w:rsid w:val="00CB62C1"/>
    <w:rsid w:val="00CC0BC7"/>
    <w:rsid w:val="00CC5CF5"/>
    <w:rsid w:val="00CC74FC"/>
    <w:rsid w:val="00CD4B8E"/>
    <w:rsid w:val="00CD4FA3"/>
    <w:rsid w:val="00CD5020"/>
    <w:rsid w:val="00CD6866"/>
    <w:rsid w:val="00CE24FF"/>
    <w:rsid w:val="00CE6342"/>
    <w:rsid w:val="00CE6B1B"/>
    <w:rsid w:val="00CF26A4"/>
    <w:rsid w:val="00CF54FD"/>
    <w:rsid w:val="00CF760C"/>
    <w:rsid w:val="00D0181E"/>
    <w:rsid w:val="00D0448E"/>
    <w:rsid w:val="00D1193F"/>
    <w:rsid w:val="00D145B7"/>
    <w:rsid w:val="00D159B5"/>
    <w:rsid w:val="00D15C78"/>
    <w:rsid w:val="00D17B71"/>
    <w:rsid w:val="00D20417"/>
    <w:rsid w:val="00D2173F"/>
    <w:rsid w:val="00D224DD"/>
    <w:rsid w:val="00D2494C"/>
    <w:rsid w:val="00D33361"/>
    <w:rsid w:val="00D3412B"/>
    <w:rsid w:val="00D40D9F"/>
    <w:rsid w:val="00D425DC"/>
    <w:rsid w:val="00D43054"/>
    <w:rsid w:val="00D4333F"/>
    <w:rsid w:val="00D5652B"/>
    <w:rsid w:val="00D56C6B"/>
    <w:rsid w:val="00D57A05"/>
    <w:rsid w:val="00D61CFA"/>
    <w:rsid w:val="00D625E0"/>
    <w:rsid w:val="00D662D1"/>
    <w:rsid w:val="00D67122"/>
    <w:rsid w:val="00D701F5"/>
    <w:rsid w:val="00D71DBC"/>
    <w:rsid w:val="00D75926"/>
    <w:rsid w:val="00D77DAD"/>
    <w:rsid w:val="00D8057B"/>
    <w:rsid w:val="00D835D6"/>
    <w:rsid w:val="00D83B42"/>
    <w:rsid w:val="00D8619A"/>
    <w:rsid w:val="00D91BC7"/>
    <w:rsid w:val="00D921C0"/>
    <w:rsid w:val="00D9695A"/>
    <w:rsid w:val="00DA11D4"/>
    <w:rsid w:val="00DB289C"/>
    <w:rsid w:val="00DB6103"/>
    <w:rsid w:val="00DB67BA"/>
    <w:rsid w:val="00DB7363"/>
    <w:rsid w:val="00DC07A2"/>
    <w:rsid w:val="00DC0EC7"/>
    <w:rsid w:val="00DC1438"/>
    <w:rsid w:val="00DC2817"/>
    <w:rsid w:val="00DC332D"/>
    <w:rsid w:val="00DC5B2E"/>
    <w:rsid w:val="00DD56E6"/>
    <w:rsid w:val="00DD7BF0"/>
    <w:rsid w:val="00DD7BF5"/>
    <w:rsid w:val="00DD7C25"/>
    <w:rsid w:val="00DE4E0A"/>
    <w:rsid w:val="00DF50D8"/>
    <w:rsid w:val="00DF5A9A"/>
    <w:rsid w:val="00DF6E4E"/>
    <w:rsid w:val="00E00ED6"/>
    <w:rsid w:val="00E01824"/>
    <w:rsid w:val="00E03389"/>
    <w:rsid w:val="00E05A76"/>
    <w:rsid w:val="00E05CB5"/>
    <w:rsid w:val="00E05EFD"/>
    <w:rsid w:val="00E1192D"/>
    <w:rsid w:val="00E2177C"/>
    <w:rsid w:val="00E27D9D"/>
    <w:rsid w:val="00E354C6"/>
    <w:rsid w:val="00E357FA"/>
    <w:rsid w:val="00E37C93"/>
    <w:rsid w:val="00E40953"/>
    <w:rsid w:val="00E411D2"/>
    <w:rsid w:val="00E41DEE"/>
    <w:rsid w:val="00E424FE"/>
    <w:rsid w:val="00E5234D"/>
    <w:rsid w:val="00E630BE"/>
    <w:rsid w:val="00E6396A"/>
    <w:rsid w:val="00E7376F"/>
    <w:rsid w:val="00E76B47"/>
    <w:rsid w:val="00E77030"/>
    <w:rsid w:val="00E8423F"/>
    <w:rsid w:val="00E842DC"/>
    <w:rsid w:val="00E87774"/>
    <w:rsid w:val="00E8794E"/>
    <w:rsid w:val="00EA1FF7"/>
    <w:rsid w:val="00EA308E"/>
    <w:rsid w:val="00EA3CE0"/>
    <w:rsid w:val="00EA6686"/>
    <w:rsid w:val="00EB4EEC"/>
    <w:rsid w:val="00EB7BF6"/>
    <w:rsid w:val="00EC5FC4"/>
    <w:rsid w:val="00ED084C"/>
    <w:rsid w:val="00ED34D3"/>
    <w:rsid w:val="00ED57E3"/>
    <w:rsid w:val="00EE29BF"/>
    <w:rsid w:val="00EE2E22"/>
    <w:rsid w:val="00EE30D1"/>
    <w:rsid w:val="00EE4B3B"/>
    <w:rsid w:val="00EE7CC4"/>
    <w:rsid w:val="00EF27B1"/>
    <w:rsid w:val="00EF4E50"/>
    <w:rsid w:val="00F01AAB"/>
    <w:rsid w:val="00F0255A"/>
    <w:rsid w:val="00F078AE"/>
    <w:rsid w:val="00F2120E"/>
    <w:rsid w:val="00F21466"/>
    <w:rsid w:val="00F242E0"/>
    <w:rsid w:val="00F25D46"/>
    <w:rsid w:val="00F26996"/>
    <w:rsid w:val="00F2788B"/>
    <w:rsid w:val="00F3029A"/>
    <w:rsid w:val="00F32DF5"/>
    <w:rsid w:val="00F33222"/>
    <w:rsid w:val="00F414F8"/>
    <w:rsid w:val="00F41A6C"/>
    <w:rsid w:val="00F4580C"/>
    <w:rsid w:val="00F50CA6"/>
    <w:rsid w:val="00F51B33"/>
    <w:rsid w:val="00F52ADA"/>
    <w:rsid w:val="00F62E08"/>
    <w:rsid w:val="00F65D77"/>
    <w:rsid w:val="00F707CA"/>
    <w:rsid w:val="00F7092B"/>
    <w:rsid w:val="00F77577"/>
    <w:rsid w:val="00F81776"/>
    <w:rsid w:val="00F81BD9"/>
    <w:rsid w:val="00F82366"/>
    <w:rsid w:val="00F8545B"/>
    <w:rsid w:val="00F90846"/>
    <w:rsid w:val="00F9443C"/>
    <w:rsid w:val="00FA1343"/>
    <w:rsid w:val="00FA20DD"/>
    <w:rsid w:val="00FA54E2"/>
    <w:rsid w:val="00FA5D1E"/>
    <w:rsid w:val="00FB0115"/>
    <w:rsid w:val="00FB1014"/>
    <w:rsid w:val="00FB1977"/>
    <w:rsid w:val="00FB1E4C"/>
    <w:rsid w:val="00FC1DBF"/>
    <w:rsid w:val="00FC6C2C"/>
    <w:rsid w:val="00FC7556"/>
    <w:rsid w:val="00FD5130"/>
    <w:rsid w:val="00FD79EC"/>
    <w:rsid w:val="00FE0615"/>
    <w:rsid w:val="00FE18A5"/>
    <w:rsid w:val="00FE1A60"/>
    <w:rsid w:val="00FE784F"/>
    <w:rsid w:val="00FE7F82"/>
    <w:rsid w:val="00FF2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965"/>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230965"/>
    <w:pPr>
      <w:keepNext/>
      <w:spacing w:after="120"/>
      <w:outlineLvl w:val="0"/>
    </w:pPr>
    <w:rPr>
      <w:b/>
      <w:sz w:val="26"/>
    </w:rPr>
  </w:style>
  <w:style w:type="paragraph" w:styleId="Heading2">
    <w:name w:val="heading 2"/>
    <w:basedOn w:val="Normal"/>
    <w:next w:val="Normal"/>
    <w:qFormat/>
    <w:rsid w:val="00230965"/>
    <w:pPr>
      <w:keepNext/>
      <w:jc w:val="center"/>
      <w:outlineLvl w:val="1"/>
    </w:pPr>
    <w:rPr>
      <w:b/>
      <w:smallCaps/>
      <w:u w:val="single"/>
    </w:rPr>
  </w:style>
  <w:style w:type="paragraph" w:styleId="Heading3">
    <w:name w:val="heading 3"/>
    <w:basedOn w:val="Normal"/>
    <w:next w:val="Normal"/>
    <w:qFormat/>
    <w:rsid w:val="00230965"/>
    <w:pPr>
      <w:keepNext/>
      <w:tabs>
        <w:tab w:val="center" w:pos="1350"/>
        <w:tab w:val="center" w:pos="2790"/>
        <w:tab w:val="center" w:pos="4500"/>
        <w:tab w:val="center" w:pos="6210"/>
        <w:tab w:val="center" w:pos="7560"/>
        <w:tab w:val="center" w:pos="9000"/>
      </w:tabs>
      <w:ind w:right="-270"/>
      <w:outlineLvl w:val="2"/>
    </w:pPr>
    <w:rPr>
      <w:b/>
      <w:bCs/>
    </w:rPr>
  </w:style>
  <w:style w:type="paragraph" w:styleId="Heading4">
    <w:name w:val="heading 4"/>
    <w:basedOn w:val="Normal"/>
    <w:next w:val="Normal"/>
    <w:qFormat/>
    <w:rsid w:val="00230965"/>
    <w:pPr>
      <w:keepNext/>
      <w:tabs>
        <w:tab w:val="right" w:pos="1800"/>
        <w:tab w:val="right" w:pos="3150"/>
        <w:tab w:val="right" w:pos="5040"/>
        <w:tab w:val="right" w:pos="6570"/>
        <w:tab w:val="right" w:pos="7920"/>
        <w:tab w:val="right" w:pos="9360"/>
      </w:tabs>
      <w:ind w:left="90"/>
      <w:jc w:val="center"/>
      <w:outlineLvl w:val="3"/>
    </w:pPr>
    <w:rPr>
      <w:b/>
      <w:bCs/>
      <w:smallCaps/>
      <w:sz w:val="26"/>
    </w:rPr>
  </w:style>
  <w:style w:type="paragraph" w:styleId="Heading5">
    <w:name w:val="heading 5"/>
    <w:basedOn w:val="Normal"/>
    <w:next w:val="Normal"/>
    <w:qFormat/>
    <w:rsid w:val="00230965"/>
    <w:pPr>
      <w:keepNext/>
      <w:ind w:left="720" w:hanging="720"/>
      <w:jc w:val="center"/>
      <w:outlineLvl w:val="4"/>
    </w:pPr>
    <w:rPr>
      <w:b/>
      <w:sz w:val="22"/>
    </w:rPr>
  </w:style>
  <w:style w:type="paragraph" w:styleId="Heading6">
    <w:name w:val="heading 6"/>
    <w:basedOn w:val="Normal"/>
    <w:next w:val="Normal"/>
    <w:qFormat/>
    <w:rsid w:val="00230965"/>
    <w:pPr>
      <w:keepNext/>
      <w:ind w:left="870"/>
      <w:jc w:val="center"/>
      <w:outlineLvl w:val="5"/>
    </w:pPr>
    <w:rPr>
      <w:b/>
      <w:color w:val="000000"/>
      <w:u w:val="single"/>
    </w:rPr>
  </w:style>
  <w:style w:type="paragraph" w:styleId="Heading7">
    <w:name w:val="heading 7"/>
    <w:basedOn w:val="Normal"/>
    <w:next w:val="Normal"/>
    <w:qFormat/>
    <w:rsid w:val="00230965"/>
    <w:pPr>
      <w:keepNext/>
      <w:jc w:val="center"/>
      <w:outlineLvl w:val="6"/>
    </w:pPr>
    <w:rPr>
      <w:b/>
      <w:color w:val="000000"/>
      <w:u w:val="single"/>
    </w:rPr>
  </w:style>
  <w:style w:type="paragraph" w:styleId="Heading8">
    <w:name w:val="heading 8"/>
    <w:basedOn w:val="Normal"/>
    <w:next w:val="Normal"/>
    <w:qFormat/>
    <w:rsid w:val="00230965"/>
    <w:pPr>
      <w:keepNext/>
      <w:tabs>
        <w:tab w:val="right" w:pos="8280"/>
      </w:tabs>
      <w:ind w:left="2160"/>
      <w:outlineLvl w:val="7"/>
    </w:pPr>
    <w:rPr>
      <w:i/>
    </w:rPr>
  </w:style>
  <w:style w:type="paragraph" w:styleId="Heading9">
    <w:name w:val="heading 9"/>
    <w:basedOn w:val="Normal"/>
    <w:next w:val="Normal"/>
    <w:qFormat/>
    <w:rsid w:val="00230965"/>
    <w:pPr>
      <w:keepNext/>
      <w:ind w:left="720" w:hanging="720"/>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0965"/>
    <w:pPr>
      <w:framePr w:w="7920" w:h="1980" w:hRule="exact" w:hSpace="180" w:wrap="auto" w:hAnchor="page" w:xAlign="center" w:yAlign="bottom"/>
      <w:ind w:left="2880"/>
    </w:pPr>
    <w:rPr>
      <w:rFonts w:ascii="Times New Roman" w:hAnsi="Times New Roman" w:cs="Arial"/>
      <w:szCs w:val="24"/>
    </w:rPr>
  </w:style>
  <w:style w:type="paragraph" w:styleId="EnvelopeReturn">
    <w:name w:val="envelope return"/>
    <w:basedOn w:val="Normal"/>
    <w:rsid w:val="00230965"/>
    <w:rPr>
      <w:rFonts w:ascii="Times New Roman" w:hAnsi="Times New Roman" w:cs="Arial"/>
      <w:sz w:val="20"/>
    </w:rPr>
  </w:style>
  <w:style w:type="paragraph" w:styleId="BodyText">
    <w:name w:val="Body Text"/>
    <w:basedOn w:val="Normal"/>
    <w:rsid w:val="00230965"/>
    <w:pPr>
      <w:jc w:val="center"/>
    </w:pPr>
    <w:rPr>
      <w:b/>
      <w:bCs/>
      <w:smallCaps/>
      <w:sz w:val="48"/>
    </w:rPr>
  </w:style>
  <w:style w:type="paragraph" w:styleId="BodyTextIndent">
    <w:name w:val="Body Text Indent"/>
    <w:basedOn w:val="Normal"/>
    <w:rsid w:val="00230965"/>
    <w:pPr>
      <w:ind w:left="720"/>
    </w:pPr>
  </w:style>
  <w:style w:type="paragraph" w:styleId="BodyTextIndent2">
    <w:name w:val="Body Text Indent 2"/>
    <w:basedOn w:val="Normal"/>
    <w:rsid w:val="00230965"/>
    <w:pPr>
      <w:ind w:left="720" w:hanging="720"/>
    </w:pPr>
    <w:rPr>
      <w:b/>
      <w:sz w:val="26"/>
    </w:rPr>
  </w:style>
  <w:style w:type="paragraph" w:styleId="BodyTextIndent3">
    <w:name w:val="Body Text Indent 3"/>
    <w:basedOn w:val="Normal"/>
    <w:rsid w:val="00230965"/>
    <w:pPr>
      <w:ind w:left="720"/>
    </w:pPr>
    <w:rPr>
      <w:i/>
    </w:rPr>
  </w:style>
  <w:style w:type="paragraph" w:styleId="BlockText">
    <w:name w:val="Block Text"/>
    <w:basedOn w:val="Normal"/>
    <w:rsid w:val="00230965"/>
    <w:pPr>
      <w:ind w:left="720" w:right="-90"/>
    </w:pPr>
  </w:style>
  <w:style w:type="paragraph" w:styleId="Footer">
    <w:name w:val="footer"/>
    <w:basedOn w:val="Normal"/>
    <w:rsid w:val="00230965"/>
    <w:pPr>
      <w:tabs>
        <w:tab w:val="center" w:pos="4320"/>
        <w:tab w:val="right" w:pos="8640"/>
      </w:tabs>
    </w:pPr>
  </w:style>
  <w:style w:type="character" w:styleId="PageNumber">
    <w:name w:val="page number"/>
    <w:rsid w:val="00230965"/>
    <w:rPr>
      <w:rFonts w:cs="Times New Roman"/>
    </w:rPr>
  </w:style>
  <w:style w:type="paragraph" w:styleId="BodyText2">
    <w:name w:val="Body Text 2"/>
    <w:basedOn w:val="Normal"/>
    <w:rsid w:val="00230965"/>
    <w:pPr>
      <w:jc w:val="center"/>
    </w:pPr>
    <w:rPr>
      <w:b/>
      <w:bCs/>
      <w:smallCaps/>
      <w:sz w:val="32"/>
    </w:rPr>
  </w:style>
  <w:style w:type="paragraph" w:styleId="Header">
    <w:name w:val="header"/>
    <w:basedOn w:val="Normal"/>
    <w:rsid w:val="00230965"/>
    <w:pPr>
      <w:tabs>
        <w:tab w:val="center" w:pos="4320"/>
        <w:tab w:val="right" w:pos="8640"/>
      </w:tabs>
    </w:pPr>
  </w:style>
  <w:style w:type="character" w:styleId="Hyperlink">
    <w:name w:val="Hyperlink"/>
    <w:rsid w:val="009B74C3"/>
    <w:rPr>
      <w:rFonts w:cs="Times New Roman"/>
      <w:color w:val="0000FF"/>
      <w:u w:val="single"/>
    </w:rPr>
  </w:style>
  <w:style w:type="paragraph" w:styleId="Date">
    <w:name w:val="Date"/>
    <w:basedOn w:val="Normal"/>
    <w:next w:val="Normal"/>
    <w:rsid w:val="00492D30"/>
  </w:style>
  <w:style w:type="paragraph" w:styleId="BalloonText">
    <w:name w:val="Balloon Text"/>
    <w:basedOn w:val="Normal"/>
    <w:semiHidden/>
    <w:rsid w:val="009F3EC8"/>
    <w:rPr>
      <w:rFonts w:ascii="Tahoma" w:hAnsi="Tahoma" w:cs="Tahoma"/>
      <w:sz w:val="16"/>
      <w:szCs w:val="16"/>
    </w:rPr>
  </w:style>
  <w:style w:type="paragraph" w:styleId="ListParagraph">
    <w:name w:val="List Paragraph"/>
    <w:basedOn w:val="Normal"/>
    <w:uiPriority w:val="34"/>
    <w:qFormat/>
    <w:rsid w:val="005143FC"/>
    <w:pPr>
      <w:ind w:left="720"/>
    </w:pPr>
  </w:style>
  <w:style w:type="character" w:styleId="CommentReference">
    <w:name w:val="annotation reference"/>
    <w:basedOn w:val="DefaultParagraphFont"/>
    <w:rsid w:val="00E87774"/>
    <w:rPr>
      <w:sz w:val="16"/>
      <w:szCs w:val="16"/>
    </w:rPr>
  </w:style>
  <w:style w:type="paragraph" w:styleId="CommentText">
    <w:name w:val="annotation text"/>
    <w:basedOn w:val="Normal"/>
    <w:link w:val="CommentTextChar"/>
    <w:rsid w:val="00E87774"/>
    <w:rPr>
      <w:sz w:val="20"/>
    </w:rPr>
  </w:style>
  <w:style w:type="character" w:customStyle="1" w:styleId="CommentTextChar">
    <w:name w:val="Comment Text Char"/>
    <w:basedOn w:val="DefaultParagraphFont"/>
    <w:link w:val="CommentText"/>
    <w:rsid w:val="00E87774"/>
    <w:rPr>
      <w:rFonts w:ascii="CG Times" w:hAnsi="CG Times"/>
    </w:rPr>
  </w:style>
  <w:style w:type="paragraph" w:styleId="CommentSubject">
    <w:name w:val="annotation subject"/>
    <w:basedOn w:val="CommentText"/>
    <w:next w:val="CommentText"/>
    <w:link w:val="CommentSubjectChar"/>
    <w:rsid w:val="00E87774"/>
    <w:rPr>
      <w:b/>
      <w:bCs/>
    </w:rPr>
  </w:style>
  <w:style w:type="character" w:customStyle="1" w:styleId="CommentSubjectChar">
    <w:name w:val="Comment Subject Char"/>
    <w:basedOn w:val="CommentTextChar"/>
    <w:link w:val="CommentSubject"/>
    <w:rsid w:val="00E87774"/>
    <w:rPr>
      <w:rFonts w:ascii="CG Times" w:hAnsi="CG 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965"/>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230965"/>
    <w:pPr>
      <w:keepNext/>
      <w:spacing w:after="120"/>
      <w:outlineLvl w:val="0"/>
    </w:pPr>
    <w:rPr>
      <w:b/>
      <w:sz w:val="26"/>
    </w:rPr>
  </w:style>
  <w:style w:type="paragraph" w:styleId="Heading2">
    <w:name w:val="heading 2"/>
    <w:basedOn w:val="Normal"/>
    <w:next w:val="Normal"/>
    <w:qFormat/>
    <w:rsid w:val="00230965"/>
    <w:pPr>
      <w:keepNext/>
      <w:jc w:val="center"/>
      <w:outlineLvl w:val="1"/>
    </w:pPr>
    <w:rPr>
      <w:b/>
      <w:smallCaps/>
      <w:u w:val="single"/>
    </w:rPr>
  </w:style>
  <w:style w:type="paragraph" w:styleId="Heading3">
    <w:name w:val="heading 3"/>
    <w:basedOn w:val="Normal"/>
    <w:next w:val="Normal"/>
    <w:qFormat/>
    <w:rsid w:val="00230965"/>
    <w:pPr>
      <w:keepNext/>
      <w:tabs>
        <w:tab w:val="center" w:pos="1350"/>
        <w:tab w:val="center" w:pos="2790"/>
        <w:tab w:val="center" w:pos="4500"/>
        <w:tab w:val="center" w:pos="6210"/>
        <w:tab w:val="center" w:pos="7560"/>
        <w:tab w:val="center" w:pos="9000"/>
      </w:tabs>
      <w:ind w:right="-270"/>
      <w:outlineLvl w:val="2"/>
    </w:pPr>
    <w:rPr>
      <w:b/>
      <w:bCs/>
    </w:rPr>
  </w:style>
  <w:style w:type="paragraph" w:styleId="Heading4">
    <w:name w:val="heading 4"/>
    <w:basedOn w:val="Normal"/>
    <w:next w:val="Normal"/>
    <w:qFormat/>
    <w:rsid w:val="00230965"/>
    <w:pPr>
      <w:keepNext/>
      <w:tabs>
        <w:tab w:val="right" w:pos="1800"/>
        <w:tab w:val="right" w:pos="3150"/>
        <w:tab w:val="right" w:pos="5040"/>
        <w:tab w:val="right" w:pos="6570"/>
        <w:tab w:val="right" w:pos="7920"/>
        <w:tab w:val="right" w:pos="9360"/>
      </w:tabs>
      <w:ind w:left="90"/>
      <w:jc w:val="center"/>
      <w:outlineLvl w:val="3"/>
    </w:pPr>
    <w:rPr>
      <w:b/>
      <w:bCs/>
      <w:smallCaps/>
      <w:sz w:val="26"/>
    </w:rPr>
  </w:style>
  <w:style w:type="paragraph" w:styleId="Heading5">
    <w:name w:val="heading 5"/>
    <w:basedOn w:val="Normal"/>
    <w:next w:val="Normal"/>
    <w:qFormat/>
    <w:rsid w:val="00230965"/>
    <w:pPr>
      <w:keepNext/>
      <w:ind w:left="720" w:hanging="720"/>
      <w:jc w:val="center"/>
      <w:outlineLvl w:val="4"/>
    </w:pPr>
    <w:rPr>
      <w:b/>
      <w:sz w:val="22"/>
    </w:rPr>
  </w:style>
  <w:style w:type="paragraph" w:styleId="Heading6">
    <w:name w:val="heading 6"/>
    <w:basedOn w:val="Normal"/>
    <w:next w:val="Normal"/>
    <w:qFormat/>
    <w:rsid w:val="00230965"/>
    <w:pPr>
      <w:keepNext/>
      <w:ind w:left="870"/>
      <w:jc w:val="center"/>
      <w:outlineLvl w:val="5"/>
    </w:pPr>
    <w:rPr>
      <w:b/>
      <w:color w:val="000000"/>
      <w:u w:val="single"/>
    </w:rPr>
  </w:style>
  <w:style w:type="paragraph" w:styleId="Heading7">
    <w:name w:val="heading 7"/>
    <w:basedOn w:val="Normal"/>
    <w:next w:val="Normal"/>
    <w:qFormat/>
    <w:rsid w:val="00230965"/>
    <w:pPr>
      <w:keepNext/>
      <w:jc w:val="center"/>
      <w:outlineLvl w:val="6"/>
    </w:pPr>
    <w:rPr>
      <w:b/>
      <w:color w:val="000000"/>
      <w:u w:val="single"/>
    </w:rPr>
  </w:style>
  <w:style w:type="paragraph" w:styleId="Heading8">
    <w:name w:val="heading 8"/>
    <w:basedOn w:val="Normal"/>
    <w:next w:val="Normal"/>
    <w:qFormat/>
    <w:rsid w:val="00230965"/>
    <w:pPr>
      <w:keepNext/>
      <w:tabs>
        <w:tab w:val="right" w:pos="8280"/>
      </w:tabs>
      <w:ind w:left="2160"/>
      <w:outlineLvl w:val="7"/>
    </w:pPr>
    <w:rPr>
      <w:i/>
    </w:rPr>
  </w:style>
  <w:style w:type="paragraph" w:styleId="Heading9">
    <w:name w:val="heading 9"/>
    <w:basedOn w:val="Normal"/>
    <w:next w:val="Normal"/>
    <w:qFormat/>
    <w:rsid w:val="00230965"/>
    <w:pPr>
      <w:keepNext/>
      <w:ind w:left="720" w:hanging="720"/>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0965"/>
    <w:pPr>
      <w:framePr w:w="7920" w:h="1980" w:hRule="exact" w:hSpace="180" w:wrap="auto" w:hAnchor="page" w:xAlign="center" w:yAlign="bottom"/>
      <w:ind w:left="2880"/>
    </w:pPr>
    <w:rPr>
      <w:rFonts w:ascii="Times New Roman" w:hAnsi="Times New Roman" w:cs="Arial"/>
      <w:szCs w:val="24"/>
    </w:rPr>
  </w:style>
  <w:style w:type="paragraph" w:styleId="EnvelopeReturn">
    <w:name w:val="envelope return"/>
    <w:basedOn w:val="Normal"/>
    <w:rsid w:val="00230965"/>
    <w:rPr>
      <w:rFonts w:ascii="Times New Roman" w:hAnsi="Times New Roman" w:cs="Arial"/>
      <w:sz w:val="20"/>
    </w:rPr>
  </w:style>
  <w:style w:type="paragraph" w:styleId="BodyText">
    <w:name w:val="Body Text"/>
    <w:basedOn w:val="Normal"/>
    <w:rsid w:val="00230965"/>
    <w:pPr>
      <w:jc w:val="center"/>
    </w:pPr>
    <w:rPr>
      <w:b/>
      <w:bCs/>
      <w:smallCaps/>
      <w:sz w:val="48"/>
    </w:rPr>
  </w:style>
  <w:style w:type="paragraph" w:styleId="BodyTextIndent">
    <w:name w:val="Body Text Indent"/>
    <w:basedOn w:val="Normal"/>
    <w:rsid w:val="00230965"/>
    <w:pPr>
      <w:ind w:left="720"/>
    </w:pPr>
  </w:style>
  <w:style w:type="paragraph" w:styleId="BodyTextIndent2">
    <w:name w:val="Body Text Indent 2"/>
    <w:basedOn w:val="Normal"/>
    <w:rsid w:val="00230965"/>
    <w:pPr>
      <w:ind w:left="720" w:hanging="720"/>
    </w:pPr>
    <w:rPr>
      <w:b/>
      <w:sz w:val="26"/>
    </w:rPr>
  </w:style>
  <w:style w:type="paragraph" w:styleId="BodyTextIndent3">
    <w:name w:val="Body Text Indent 3"/>
    <w:basedOn w:val="Normal"/>
    <w:rsid w:val="00230965"/>
    <w:pPr>
      <w:ind w:left="720"/>
    </w:pPr>
    <w:rPr>
      <w:i/>
    </w:rPr>
  </w:style>
  <w:style w:type="paragraph" w:styleId="BlockText">
    <w:name w:val="Block Text"/>
    <w:basedOn w:val="Normal"/>
    <w:rsid w:val="00230965"/>
    <w:pPr>
      <w:ind w:left="720" w:right="-90"/>
    </w:pPr>
  </w:style>
  <w:style w:type="paragraph" w:styleId="Footer">
    <w:name w:val="footer"/>
    <w:basedOn w:val="Normal"/>
    <w:rsid w:val="00230965"/>
    <w:pPr>
      <w:tabs>
        <w:tab w:val="center" w:pos="4320"/>
        <w:tab w:val="right" w:pos="8640"/>
      </w:tabs>
    </w:pPr>
  </w:style>
  <w:style w:type="character" w:styleId="PageNumber">
    <w:name w:val="page number"/>
    <w:rsid w:val="00230965"/>
    <w:rPr>
      <w:rFonts w:cs="Times New Roman"/>
    </w:rPr>
  </w:style>
  <w:style w:type="paragraph" w:styleId="BodyText2">
    <w:name w:val="Body Text 2"/>
    <w:basedOn w:val="Normal"/>
    <w:rsid w:val="00230965"/>
    <w:pPr>
      <w:jc w:val="center"/>
    </w:pPr>
    <w:rPr>
      <w:b/>
      <w:bCs/>
      <w:smallCaps/>
      <w:sz w:val="32"/>
    </w:rPr>
  </w:style>
  <w:style w:type="paragraph" w:styleId="Header">
    <w:name w:val="header"/>
    <w:basedOn w:val="Normal"/>
    <w:rsid w:val="00230965"/>
    <w:pPr>
      <w:tabs>
        <w:tab w:val="center" w:pos="4320"/>
        <w:tab w:val="right" w:pos="8640"/>
      </w:tabs>
    </w:pPr>
  </w:style>
  <w:style w:type="character" w:styleId="Hyperlink">
    <w:name w:val="Hyperlink"/>
    <w:rsid w:val="009B74C3"/>
    <w:rPr>
      <w:rFonts w:cs="Times New Roman"/>
      <w:color w:val="0000FF"/>
      <w:u w:val="single"/>
    </w:rPr>
  </w:style>
  <w:style w:type="paragraph" w:styleId="Date">
    <w:name w:val="Date"/>
    <w:basedOn w:val="Normal"/>
    <w:next w:val="Normal"/>
    <w:rsid w:val="00492D30"/>
  </w:style>
  <w:style w:type="paragraph" w:styleId="BalloonText">
    <w:name w:val="Balloon Text"/>
    <w:basedOn w:val="Normal"/>
    <w:semiHidden/>
    <w:rsid w:val="009F3EC8"/>
    <w:rPr>
      <w:rFonts w:ascii="Tahoma" w:hAnsi="Tahoma" w:cs="Tahoma"/>
      <w:sz w:val="16"/>
      <w:szCs w:val="16"/>
    </w:rPr>
  </w:style>
  <w:style w:type="paragraph" w:styleId="ListParagraph">
    <w:name w:val="List Paragraph"/>
    <w:basedOn w:val="Normal"/>
    <w:uiPriority w:val="34"/>
    <w:qFormat/>
    <w:rsid w:val="005143FC"/>
    <w:pPr>
      <w:ind w:left="720"/>
    </w:pPr>
  </w:style>
  <w:style w:type="character" w:styleId="CommentReference">
    <w:name w:val="annotation reference"/>
    <w:basedOn w:val="DefaultParagraphFont"/>
    <w:rsid w:val="00E87774"/>
    <w:rPr>
      <w:sz w:val="16"/>
      <w:szCs w:val="16"/>
    </w:rPr>
  </w:style>
  <w:style w:type="paragraph" w:styleId="CommentText">
    <w:name w:val="annotation text"/>
    <w:basedOn w:val="Normal"/>
    <w:link w:val="CommentTextChar"/>
    <w:rsid w:val="00E87774"/>
    <w:rPr>
      <w:sz w:val="20"/>
    </w:rPr>
  </w:style>
  <w:style w:type="character" w:customStyle="1" w:styleId="CommentTextChar">
    <w:name w:val="Comment Text Char"/>
    <w:basedOn w:val="DefaultParagraphFont"/>
    <w:link w:val="CommentText"/>
    <w:rsid w:val="00E87774"/>
    <w:rPr>
      <w:rFonts w:ascii="CG Times" w:hAnsi="CG Times"/>
    </w:rPr>
  </w:style>
  <w:style w:type="paragraph" w:styleId="CommentSubject">
    <w:name w:val="annotation subject"/>
    <w:basedOn w:val="CommentText"/>
    <w:next w:val="CommentText"/>
    <w:link w:val="CommentSubjectChar"/>
    <w:rsid w:val="00E87774"/>
    <w:rPr>
      <w:b/>
      <w:bCs/>
    </w:rPr>
  </w:style>
  <w:style w:type="character" w:customStyle="1" w:styleId="CommentSubjectChar">
    <w:name w:val="Comment Subject Char"/>
    <w:basedOn w:val="CommentTextChar"/>
    <w:link w:val="CommentSubject"/>
    <w:rsid w:val="00E87774"/>
    <w:rPr>
      <w:rFonts w:ascii="CG Times" w:hAnsi="CG Times"/>
      <w:b/>
      <w:bCs/>
    </w:rPr>
  </w:style>
</w:styles>
</file>

<file path=word/webSettings.xml><?xml version="1.0" encoding="utf-8"?>
<w:webSettings xmlns:r="http://schemas.openxmlformats.org/officeDocument/2006/relationships" xmlns:w="http://schemas.openxmlformats.org/wordprocessingml/2006/main">
  <w:divs>
    <w:div w:id="17431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tyourshittogether.org/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9544</Words>
  <Characters>54402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I</vt:lpstr>
    </vt:vector>
  </TitlesOfParts>
  <Company>Planned Giving Services</Company>
  <LinksUpToDate>false</LinksUpToDate>
  <CharactersWithSpaces>63819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Frank Minton</dc:creator>
  <cp:lastModifiedBy>Alison</cp:lastModifiedBy>
  <cp:revision>2</cp:revision>
  <cp:lastPrinted>2015-05-19T19:55:00Z</cp:lastPrinted>
  <dcterms:created xsi:type="dcterms:W3CDTF">2015-07-16T04:16:00Z</dcterms:created>
  <dcterms:modified xsi:type="dcterms:W3CDTF">2015-07-16T04:16:00Z</dcterms:modified>
</cp:coreProperties>
</file>